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B" w:rsidRDefault="00D351BB" w:rsidP="00D351BB">
      <w:pPr>
        <w:spacing w:line="54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pict>
          <v:line id="直线 2" o:spid="_x0000_s1026" style="position:absolute;left:0;text-align:left;z-index:251660288" from="347.1pt,-25.45pt" to="349.25pt,436.6pt"/>
        </w:pict>
      </w: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D351BB" w:rsidRDefault="00D351BB" w:rsidP="00D351BB">
      <w:pPr>
        <w:spacing w:line="4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称重和卸载单</w:t>
      </w:r>
    </w:p>
    <w:p w:rsidR="00D351BB" w:rsidRDefault="00D351BB" w:rsidP="00D351BB">
      <w:pPr>
        <w:spacing w:line="460" w:lineRule="exact"/>
        <w:ind w:right="8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（编号     ）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车牌号：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4"/>
        </w:rPr>
        <w:t>驾驶员姓名：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道路运输证号：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从业资格证号：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车辆所属运输企业：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车辆装货场所：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车辆最大允许总质量：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4"/>
        </w:rPr>
        <w:t>吨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卸载前车货总质量：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4"/>
        </w:rPr>
        <w:t>吨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卸载后车货总质量：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4"/>
        </w:rPr>
        <w:t>吨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超限超载比例：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%</w:t>
      </w:r>
    </w:p>
    <w:p w:rsidR="00D351BB" w:rsidRDefault="00D351BB" w:rsidP="00D351BB">
      <w:pPr>
        <w:spacing w:line="460" w:lineRule="exact"/>
        <w:ind w:right="318" w:firstLineChars="100" w:firstLine="18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超限超载比例＝（卸载前车货总质量－车辆最大允许总质量）/车辆最大</w:t>
      </w:r>
      <w:proofErr w:type="gramStart"/>
      <w:r>
        <w:rPr>
          <w:rFonts w:ascii="仿宋_GB2312" w:eastAsia="仿宋_GB2312" w:hint="eastAsia"/>
          <w:sz w:val="18"/>
          <w:szCs w:val="18"/>
        </w:rPr>
        <w:t>允</w:t>
      </w:r>
      <w:proofErr w:type="gramEnd"/>
    </w:p>
    <w:p w:rsidR="00D351BB" w:rsidRDefault="00D351BB" w:rsidP="00D351BB">
      <w:pPr>
        <w:spacing w:line="460" w:lineRule="exact"/>
        <w:ind w:right="318" w:firstLineChars="100" w:firstLine="180"/>
        <w:jc w:val="left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许总质量</w:t>
      </w:r>
      <w:r>
        <w:rPr>
          <w:rFonts w:ascii="仿宋" w:eastAsia="仿宋" w:hAnsi="仿宋" w:hint="eastAsia"/>
          <w:sz w:val="18"/>
          <w:szCs w:val="18"/>
        </w:rPr>
        <w:t>×</w:t>
      </w:r>
      <w:r>
        <w:rPr>
          <w:rFonts w:ascii="仿宋_GB2312" w:eastAsia="仿宋_GB2312" w:hint="eastAsia"/>
          <w:sz w:val="18"/>
          <w:szCs w:val="18"/>
        </w:rPr>
        <w:t>100%</w:t>
      </w:r>
    </w:p>
    <w:p w:rsidR="00D351BB" w:rsidRDefault="00D351BB" w:rsidP="00D351BB">
      <w:pPr>
        <w:spacing w:line="460" w:lineRule="exact"/>
        <w:ind w:right="560"/>
        <w:jc w:val="distribute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驾驶员签名:              （公路超限检测站盖章）</w:t>
      </w:r>
    </w:p>
    <w:p w:rsidR="00D351BB" w:rsidRDefault="00D351BB" w:rsidP="00D351BB">
      <w:pPr>
        <w:spacing w:line="460" w:lineRule="exact"/>
        <w:ind w:right="8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年   月   日</w:t>
      </w:r>
    </w:p>
    <w:p w:rsidR="00D351BB" w:rsidRDefault="00D351BB" w:rsidP="00D351BB">
      <w:pPr>
        <w:spacing w:line="4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（交通运输主管部门留存联）</w:t>
      </w:r>
    </w:p>
    <w:p w:rsidR="00D351BB" w:rsidRDefault="00D351BB" w:rsidP="00D351BB">
      <w:pPr>
        <w:spacing w:line="460" w:lineRule="exact"/>
        <w:jc w:val="center"/>
        <w:rPr>
          <w:rFonts w:ascii="仿宋_GB2312" w:eastAsia="仿宋_GB2312"/>
          <w:sz w:val="36"/>
          <w:szCs w:val="36"/>
        </w:rPr>
      </w:pPr>
    </w:p>
    <w:p w:rsidR="00D351BB" w:rsidRDefault="00D351BB" w:rsidP="00D351BB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称重和卸载单</w:t>
      </w:r>
    </w:p>
    <w:p w:rsidR="00D351BB" w:rsidRDefault="00D351BB" w:rsidP="00D351BB">
      <w:pPr>
        <w:spacing w:line="460" w:lineRule="exact"/>
        <w:ind w:right="8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（编号     ）</w:t>
      </w:r>
    </w:p>
    <w:p w:rsidR="00D351BB" w:rsidRDefault="00D351BB" w:rsidP="00D351BB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D351BB" w:rsidRDefault="00D351BB" w:rsidP="00D351BB">
      <w:pPr>
        <w:spacing w:line="46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车牌号：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4"/>
        </w:rPr>
        <w:t>驾驶员姓名：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</w:p>
    <w:p w:rsidR="00D351BB" w:rsidRDefault="00D351BB" w:rsidP="00D351BB">
      <w:pPr>
        <w:spacing w:line="46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道路运输证号：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D351BB" w:rsidRDefault="00D351BB" w:rsidP="00D351BB">
      <w:pPr>
        <w:spacing w:line="46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从业资格证号：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D351BB" w:rsidRDefault="00D351BB" w:rsidP="00D351BB">
      <w:pPr>
        <w:spacing w:line="46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车辆所属运输企业：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</w:p>
    <w:p w:rsidR="00D351BB" w:rsidRDefault="00D351BB" w:rsidP="00D351BB">
      <w:pPr>
        <w:spacing w:line="46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车辆装货场所：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D351BB" w:rsidRDefault="00D351BB" w:rsidP="00D351BB">
      <w:pPr>
        <w:spacing w:line="46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车辆最大允许总质量：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4"/>
        </w:rPr>
        <w:t>吨</w:t>
      </w:r>
    </w:p>
    <w:p w:rsidR="00D351BB" w:rsidRDefault="00D351BB" w:rsidP="00D351BB">
      <w:pPr>
        <w:spacing w:line="46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卸载前车货总质量：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4"/>
        </w:rPr>
        <w:t>吨</w:t>
      </w:r>
    </w:p>
    <w:p w:rsidR="00D351BB" w:rsidRDefault="00D351BB" w:rsidP="00D351BB">
      <w:pPr>
        <w:spacing w:line="46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卸载后车货总质量：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4"/>
        </w:rPr>
        <w:t>吨</w:t>
      </w:r>
    </w:p>
    <w:p w:rsidR="00D351BB" w:rsidRDefault="00D351BB" w:rsidP="00D351BB">
      <w:pPr>
        <w:spacing w:line="46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超限超载比例：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%</w:t>
      </w:r>
    </w:p>
    <w:p w:rsidR="00D351BB" w:rsidRDefault="00D351BB" w:rsidP="00D351BB">
      <w:pPr>
        <w:spacing w:line="460" w:lineRule="exact"/>
        <w:ind w:leftChars="300" w:left="630" w:right="318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超限超载比例＝（卸载前车货总质量－车辆最大允许总质量）/车辆最大允许总质量</w:t>
      </w:r>
      <w:r>
        <w:rPr>
          <w:rFonts w:ascii="仿宋" w:eastAsia="仿宋" w:hAnsi="仿宋" w:hint="eastAsia"/>
          <w:sz w:val="18"/>
          <w:szCs w:val="18"/>
        </w:rPr>
        <w:t>×</w:t>
      </w:r>
      <w:r>
        <w:rPr>
          <w:rFonts w:ascii="仿宋_GB2312" w:eastAsia="仿宋_GB2312" w:hint="eastAsia"/>
          <w:sz w:val="18"/>
          <w:szCs w:val="18"/>
        </w:rPr>
        <w:t>100%</w:t>
      </w:r>
    </w:p>
    <w:p w:rsidR="00D351BB" w:rsidRDefault="00D351BB" w:rsidP="00D351BB">
      <w:pPr>
        <w:spacing w:line="460" w:lineRule="exact"/>
        <w:ind w:leftChars="200" w:left="420" w:right="246"/>
        <w:jc w:val="distribute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驾驶员签名：              （公路超限检测站盖章）</w:t>
      </w:r>
    </w:p>
    <w:p w:rsidR="00D351BB" w:rsidRDefault="00D351BB" w:rsidP="00D351BB">
      <w:pPr>
        <w:spacing w:line="460" w:lineRule="exact"/>
        <w:ind w:right="8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年   月   日</w:t>
      </w:r>
    </w:p>
    <w:p w:rsidR="00D351BB" w:rsidRDefault="00D351BB" w:rsidP="00D351BB">
      <w:pPr>
        <w:spacing w:line="460" w:lineRule="exact"/>
        <w:jc w:val="left"/>
      </w:pPr>
      <w:r>
        <w:rPr>
          <w:rFonts w:ascii="仿宋_GB2312" w:eastAsia="仿宋_GB2312" w:hint="eastAsia"/>
          <w:sz w:val="24"/>
        </w:rPr>
        <w:t xml:space="preserve">   （公安交通管理部门留存联）</w:t>
      </w:r>
    </w:p>
    <w:p w:rsidR="00F53803" w:rsidRPr="00D351BB" w:rsidRDefault="00F53803"/>
    <w:sectPr w:rsidR="00F53803" w:rsidRPr="00D351BB">
      <w:pgSz w:w="16838" w:h="11906" w:orient="landscape"/>
      <w:pgMar w:top="1440" w:right="1474" w:bottom="1800" w:left="1587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1BB"/>
    <w:rsid w:val="00D351BB"/>
    <w:rsid w:val="00F5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daohangxitong.com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daohangxitong.com</dc:creator>
  <cp:lastModifiedBy>daohangxitong.com</cp:lastModifiedBy>
  <cp:revision>1</cp:revision>
  <dcterms:created xsi:type="dcterms:W3CDTF">2023-09-21T01:58:00Z</dcterms:created>
  <dcterms:modified xsi:type="dcterms:W3CDTF">2023-09-21T01:58:00Z</dcterms:modified>
</cp:coreProperties>
</file>