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仿宋" w:cs="Times New Roman"/>
          <w:b/>
          <w:bCs/>
          <w:sz w:val="30"/>
          <w:szCs w:val="30"/>
          <w:highlight w:val="none"/>
          <w:lang w:eastAsia="zh-CN"/>
        </w:rPr>
      </w:pPr>
      <w:r>
        <w:rPr>
          <w:rFonts w:hint="eastAsia" w:eastAsia="仿宋" w:cs="Times New Roman"/>
          <w:b/>
          <w:bCs/>
          <w:spacing w:val="-20"/>
          <w:sz w:val="28"/>
          <w:szCs w:val="28"/>
          <w:highlight w:val="none"/>
          <w:lang w:eastAsia="zh-CN"/>
        </w:rPr>
        <w:t>国道340线K884+300-K887+500段及K1005+500处灾毁恢复工程</w:t>
      </w:r>
    </w:p>
    <w:p>
      <w:pPr>
        <w:spacing w:line="360" w:lineRule="auto"/>
        <w:jc w:val="center"/>
        <w:rPr>
          <w:rFonts w:hint="eastAsia" w:eastAsia="仿宋" w:cs="Times New Roman"/>
          <w:b/>
          <w:bCs/>
          <w:sz w:val="28"/>
          <w:szCs w:val="28"/>
          <w:highlight w:val="none"/>
          <w:lang w:eastAsia="zh-CN"/>
        </w:rPr>
      </w:pPr>
      <w:r>
        <w:rPr>
          <w:rFonts w:hint="eastAsia" w:ascii="Times New Roman" w:hAnsi="Times New Roman" w:eastAsia="仿宋" w:cs="Times New Roman"/>
          <w:b/>
          <w:bCs/>
          <w:spacing w:val="-20"/>
          <w:sz w:val="30"/>
          <w:szCs w:val="30"/>
          <w:highlight w:val="none"/>
          <w:lang w:eastAsia="zh-CN"/>
        </w:rPr>
        <w:t>招标关键内容公开</w:t>
      </w:r>
    </w:p>
    <w:p>
      <w:pPr>
        <w:rPr>
          <w:rFonts w:hint="default"/>
          <w:sz w:val="21"/>
          <w:szCs w:val="21"/>
          <w:lang w:eastAsia="zh-CN"/>
        </w:rPr>
      </w:pPr>
      <w:r>
        <w:rPr>
          <w:rFonts w:hint="eastAsia" w:eastAsia="仿宋" w:cs="Times New Roman"/>
          <w:b/>
          <w:bCs/>
          <w:sz w:val="21"/>
          <w:szCs w:val="21"/>
          <w:highlight w:val="none"/>
          <w:lang w:eastAsia="zh-CN"/>
        </w:rPr>
        <w:t>一、项目概况：</w:t>
      </w:r>
    </w:p>
    <w:p>
      <w:pPr>
        <w:pStyle w:val="4"/>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仿宋" w:hAnsi="仿宋" w:eastAsia="仿宋" w:cs="仿宋"/>
          <w:kern w:val="2"/>
          <w:sz w:val="28"/>
          <w:szCs w:val="28"/>
          <w:lang w:val="en-US" w:eastAsia="zh-CN" w:bidi="ar-SA"/>
        </w:rPr>
      </w:pPr>
      <w:bookmarkStart w:id="0" w:name="OLE_LINK1"/>
      <w:r>
        <w:rPr>
          <w:rFonts w:hint="eastAsia" w:ascii="Times New Roman" w:hAnsi="Times New Roman" w:eastAsia="仿宋" w:cs="Times New Roman"/>
          <w:color w:val="auto"/>
          <w:sz w:val="21"/>
          <w:szCs w:val="21"/>
          <w:highlight w:val="none"/>
          <w:lang w:eastAsia="zh-CN"/>
        </w:rPr>
        <w:t>国道340线</w:t>
      </w:r>
      <w:r>
        <w:rPr>
          <w:rFonts w:hint="default" w:ascii="Times New Roman" w:hAnsi="Times New Roman" w:eastAsia="仿宋" w:cs="Times New Roman"/>
          <w:color w:val="auto"/>
          <w:sz w:val="21"/>
          <w:szCs w:val="21"/>
          <w:highlight w:val="none"/>
        </w:rPr>
        <w:t>交口境内3.2</w:t>
      </w:r>
      <w:r>
        <w:rPr>
          <w:rFonts w:hint="eastAsia" w:eastAsia="仿宋" w:cs="Times New Roman"/>
          <w:color w:val="auto"/>
          <w:sz w:val="21"/>
          <w:szCs w:val="21"/>
          <w:highlight w:val="none"/>
          <w:lang w:val="en-US" w:eastAsia="zh-CN"/>
        </w:rPr>
        <w:t>k</w:t>
      </w:r>
      <w:r>
        <w:rPr>
          <w:rFonts w:hint="default" w:ascii="Times New Roman" w:hAnsi="Times New Roman" w:eastAsia="仿宋" w:cs="Times New Roman"/>
          <w:color w:val="auto"/>
          <w:sz w:val="21"/>
          <w:szCs w:val="21"/>
          <w:highlight w:val="none"/>
        </w:rPr>
        <w:t>m路面结构采用旧路面15cm泡沫沥青就地冷再生后加铺5cm厚中粒式改性沥青混凝土面层，完善防护、排水及交安设施</w:t>
      </w:r>
      <w:r>
        <w:rPr>
          <w:rFonts w:hint="eastAsia"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rPr>
        <w:t>石楼境内K1005+464-K1005+570长106米，落水洞处将原路基开挖分层回填压实，铺筑4+6cm改性沥青砼＋20cm水泥稳定碎石基层+20cm水泥稳定碎石底基层，新增1-3m钢波纹管涵，完善防护、排水及交安设施等</w:t>
      </w:r>
      <w:r>
        <w:rPr>
          <w:rFonts w:hint="default" w:ascii="Times New Roman" w:hAnsi="Times New Roman" w:eastAsia="仿宋" w:cs="Times New Roman"/>
          <w:szCs w:val="21"/>
          <w:highlight w:val="none"/>
        </w:rPr>
        <w:t>。</w:t>
      </w:r>
    </w:p>
    <w:p>
      <w:pPr>
        <w:numPr>
          <w:ilvl w:val="0"/>
          <w:numId w:val="1"/>
        </w:numPr>
        <w:rPr>
          <w:rFonts w:hint="eastAsia" w:ascii="仿宋" w:hAnsi="仿宋" w:eastAsia="仿宋" w:cs="仿宋"/>
          <w:sz w:val="21"/>
          <w:szCs w:val="21"/>
          <w:lang w:val="en-US" w:eastAsia="zh-CN"/>
        </w:rPr>
      </w:pPr>
      <w:r>
        <w:rPr>
          <w:rFonts w:hint="eastAsia" w:ascii="仿宋" w:hAnsi="仿宋" w:eastAsia="仿宋" w:cs="仿宋"/>
          <w:b/>
          <w:bCs/>
          <w:sz w:val="21"/>
          <w:szCs w:val="21"/>
          <w:highlight w:val="none"/>
          <w:lang w:val="en-US" w:eastAsia="zh-CN"/>
        </w:rPr>
        <w:t>对投标人的资格条件要求</w:t>
      </w:r>
    </w:p>
    <w:bookmarkEnd w:id="0"/>
    <w:p>
      <w:pPr>
        <w:pageBreakBefore w:val="0"/>
        <w:widowControl w:val="0"/>
        <w:numPr>
          <w:ilvl w:val="0"/>
          <w:numId w:val="0"/>
        </w:numPr>
        <w:kinsoku/>
        <w:wordWrap/>
        <w:overflowPunct/>
        <w:topLinePunct w:val="0"/>
        <w:autoSpaceDE/>
        <w:autoSpaceDN/>
        <w:bidi w:val="0"/>
        <w:adjustRightInd w:val="0"/>
        <w:snapToGrid w:val="0"/>
        <w:spacing w:line="520" w:lineRule="exact"/>
        <w:ind w:firstLine="420" w:firstLineChars="200"/>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1</w:t>
      </w:r>
      <w:r>
        <w:rPr>
          <w:rFonts w:hint="eastAsia" w:eastAsia="仿宋" w:cs="Times New Roman"/>
          <w:sz w:val="21"/>
          <w:szCs w:val="21"/>
          <w:highlight w:val="none"/>
          <w:lang w:eastAsia="zh-CN"/>
        </w:rPr>
        <w:t>、</w:t>
      </w:r>
      <w:r>
        <w:rPr>
          <w:rFonts w:hint="default" w:ascii="Times New Roman" w:hAnsi="Times New Roman" w:eastAsia="仿宋" w:cs="Times New Roman"/>
          <w:sz w:val="21"/>
          <w:szCs w:val="21"/>
          <w:highlight w:val="none"/>
        </w:rPr>
        <w:t>投标人须是在中国境内合法注册，持有有效的</w:t>
      </w:r>
      <w:r>
        <w:rPr>
          <w:rFonts w:hint="eastAsia" w:eastAsia="仿宋" w:cs="Times New Roman"/>
          <w:sz w:val="21"/>
          <w:szCs w:val="21"/>
          <w:highlight w:val="none"/>
          <w:lang w:eastAsia="zh-CN"/>
        </w:rPr>
        <w:t>事业单位法人证书或</w:t>
      </w:r>
      <w:r>
        <w:rPr>
          <w:rFonts w:hint="default" w:ascii="Times New Roman" w:hAnsi="Times New Roman" w:eastAsia="仿宋" w:cs="Times New Roman"/>
          <w:sz w:val="21"/>
          <w:szCs w:val="21"/>
          <w:highlight w:val="none"/>
        </w:rPr>
        <w:t>企业法人营业执照，并在人员、设备、资金等方面具有相应的施工能力</w:t>
      </w:r>
      <w:r>
        <w:rPr>
          <w:rFonts w:hint="eastAsia" w:eastAsia="仿宋" w:cs="Times New Roman"/>
          <w:sz w:val="21"/>
          <w:szCs w:val="21"/>
          <w:highlight w:val="none"/>
          <w:lang w:eastAsia="zh-CN"/>
        </w:rPr>
        <w:t>，</w:t>
      </w:r>
      <w:r>
        <w:rPr>
          <w:rFonts w:hint="default" w:ascii="Times New Roman" w:hAnsi="Times New Roman" w:eastAsia="仿宋" w:cs="Times New Roman"/>
          <w:sz w:val="21"/>
          <w:szCs w:val="21"/>
          <w:highlight w:val="none"/>
        </w:rPr>
        <w:t xml:space="preserve">且同时满足下列资格要求： </w:t>
      </w:r>
    </w:p>
    <w:p>
      <w:pPr>
        <w:pageBreakBefore w:val="0"/>
        <w:widowControl w:val="0"/>
        <w:numPr>
          <w:ilvl w:val="0"/>
          <w:numId w:val="0"/>
        </w:numPr>
        <w:kinsoku/>
        <w:wordWrap/>
        <w:overflowPunct/>
        <w:topLinePunct w:val="0"/>
        <w:autoSpaceDE/>
        <w:autoSpaceDN/>
        <w:bidi w:val="0"/>
        <w:adjustRightInd w:val="0"/>
        <w:snapToGrid w:val="0"/>
        <w:spacing w:line="520" w:lineRule="exact"/>
        <w:ind w:firstLine="420" w:firstLineChars="200"/>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eastAsia="zh-CN"/>
        </w:rPr>
        <w:t>（</w:t>
      </w:r>
      <w:r>
        <w:rPr>
          <w:rFonts w:hint="eastAsia" w:eastAsia="仿宋" w:cs="Times New Roman"/>
          <w:sz w:val="21"/>
          <w:szCs w:val="21"/>
          <w:highlight w:val="none"/>
          <w:lang w:val="en-US" w:eastAsia="zh-CN"/>
        </w:rPr>
        <w:t>1</w:t>
      </w:r>
      <w:r>
        <w:rPr>
          <w:rFonts w:hint="eastAsia" w:eastAsia="仿宋" w:cs="Times New Roman"/>
          <w:sz w:val="21"/>
          <w:szCs w:val="21"/>
          <w:highlight w:val="none"/>
          <w:lang w:eastAsia="zh-CN"/>
        </w:rPr>
        <w:t>）</w:t>
      </w:r>
      <w:r>
        <w:rPr>
          <w:rFonts w:hint="default" w:ascii="Times New Roman" w:hAnsi="Times New Roman" w:eastAsia="仿宋" w:cs="Times New Roman"/>
          <w:sz w:val="21"/>
          <w:szCs w:val="21"/>
          <w:highlight w:val="none"/>
        </w:rPr>
        <w:t>资质要求：投标人须具</w:t>
      </w:r>
      <w:r>
        <w:rPr>
          <w:rFonts w:hint="eastAsia" w:eastAsia="仿宋" w:cs="Times New Roman"/>
          <w:sz w:val="21"/>
          <w:szCs w:val="21"/>
          <w:highlight w:val="none"/>
          <w:lang w:eastAsia="zh-CN"/>
        </w:rPr>
        <w:t>备</w:t>
      </w:r>
      <w:r>
        <w:rPr>
          <w:rFonts w:hint="default" w:ascii="Times New Roman" w:hAnsi="Times New Roman" w:eastAsia="仿宋" w:cs="Times New Roman"/>
          <w:sz w:val="21"/>
          <w:szCs w:val="21"/>
          <w:highlight w:val="none"/>
        </w:rPr>
        <w:t>山西省交通运输主管部门</w:t>
      </w:r>
      <w:r>
        <w:rPr>
          <w:rFonts w:hint="eastAsia" w:eastAsia="仿宋" w:cs="Times New Roman"/>
          <w:sz w:val="21"/>
          <w:szCs w:val="21"/>
          <w:highlight w:val="none"/>
          <w:lang w:val="en-US" w:eastAsia="zh-CN"/>
        </w:rPr>
        <w:t>颁发</w:t>
      </w:r>
      <w:r>
        <w:rPr>
          <w:rFonts w:hint="default" w:ascii="Times New Roman" w:hAnsi="Times New Roman" w:eastAsia="仿宋" w:cs="Times New Roman"/>
          <w:sz w:val="21"/>
          <w:szCs w:val="21"/>
          <w:highlight w:val="none"/>
        </w:rPr>
        <w:t>或核准的公路养护工程二类</w:t>
      </w:r>
      <w:r>
        <w:rPr>
          <w:rFonts w:hint="eastAsia" w:ascii="Times New Roman" w:hAnsi="Times New Roman" w:eastAsia="仿宋" w:cs="Times New Roman"/>
          <w:sz w:val="21"/>
          <w:szCs w:val="21"/>
          <w:highlight w:val="none"/>
          <w:lang w:eastAsia="zh-CN"/>
        </w:rPr>
        <w:t>乙</w:t>
      </w:r>
      <w:r>
        <w:rPr>
          <w:rFonts w:hint="default" w:ascii="Times New Roman" w:hAnsi="Times New Roman" w:eastAsia="仿宋" w:cs="Times New Roman"/>
          <w:sz w:val="21"/>
          <w:szCs w:val="21"/>
          <w:highlight w:val="none"/>
        </w:rPr>
        <w:t>级资质</w:t>
      </w:r>
      <w:r>
        <w:rPr>
          <w:rFonts w:hint="eastAsia" w:eastAsia="仿宋" w:cs="Times New Roman"/>
          <w:sz w:val="21"/>
          <w:szCs w:val="21"/>
          <w:highlight w:val="none"/>
          <w:lang w:val="en-US" w:eastAsia="zh-CN"/>
        </w:rPr>
        <w:t>;</w:t>
      </w:r>
      <w:r>
        <w:rPr>
          <w:rFonts w:hint="default" w:ascii="Times New Roman" w:hAnsi="Times New Roman" w:eastAsia="仿宋" w:cs="Times New Roman"/>
          <w:szCs w:val="21"/>
          <w:highlight w:val="none"/>
        </w:rPr>
        <w:t>或</w:t>
      </w:r>
      <w:r>
        <w:rPr>
          <w:rFonts w:hint="eastAsia" w:eastAsia="仿宋" w:cs="Times New Roman"/>
          <w:szCs w:val="21"/>
          <w:highlight w:val="none"/>
          <w:lang w:val="en-US" w:eastAsia="zh-CN"/>
        </w:rPr>
        <w:t>同时具备</w:t>
      </w:r>
      <w:r>
        <w:rPr>
          <w:rFonts w:hint="default" w:ascii="Times New Roman" w:hAnsi="Times New Roman" w:eastAsia="仿宋" w:cs="Times New Roman"/>
          <w:szCs w:val="21"/>
          <w:highlight w:val="none"/>
        </w:rPr>
        <w:t>交通运输主管部门颁发的</w:t>
      </w:r>
      <w:r>
        <w:rPr>
          <w:rFonts w:hint="eastAsia" w:eastAsia="仿宋" w:cs="Times New Roman"/>
          <w:szCs w:val="21"/>
          <w:highlight w:val="none"/>
          <w:lang w:eastAsia="zh-CN"/>
        </w:rPr>
        <w:t>路基路面</w:t>
      </w:r>
      <w:r>
        <w:rPr>
          <w:rFonts w:hint="default" w:ascii="Times New Roman" w:hAnsi="Times New Roman" w:eastAsia="仿宋" w:cs="Times New Roman"/>
          <w:szCs w:val="21"/>
          <w:highlight w:val="none"/>
        </w:rPr>
        <w:t>养护乙级</w:t>
      </w:r>
      <w:r>
        <w:rPr>
          <w:rFonts w:hint="eastAsia" w:eastAsia="仿宋" w:cs="Times New Roman"/>
          <w:szCs w:val="21"/>
          <w:highlight w:val="none"/>
          <w:lang w:eastAsia="zh-CN"/>
        </w:rPr>
        <w:t>及以上</w:t>
      </w:r>
      <w:r>
        <w:rPr>
          <w:rFonts w:hint="default" w:ascii="Times New Roman" w:hAnsi="Times New Roman" w:eastAsia="仿宋" w:cs="Times New Roman"/>
          <w:szCs w:val="21"/>
          <w:highlight w:val="none"/>
        </w:rPr>
        <w:t>资质</w:t>
      </w:r>
      <w:r>
        <w:rPr>
          <w:rFonts w:hint="eastAsia" w:ascii="Times New Roman" w:hAnsi="Times New Roman" w:eastAsia="仿宋" w:cs="Times New Roman"/>
          <w:sz w:val="21"/>
          <w:szCs w:val="21"/>
          <w:highlight w:val="none"/>
        </w:rPr>
        <w:t>和交通安全设施养护资质</w:t>
      </w:r>
      <w:r>
        <w:rPr>
          <w:rFonts w:hint="eastAsia" w:ascii="Times New Roman" w:hAnsi="Times New Roman" w:eastAsia="仿宋" w:cs="Times New Roman"/>
          <w:szCs w:val="21"/>
          <w:highlight w:val="none"/>
          <w:lang w:eastAsia="zh-CN"/>
        </w:rPr>
        <w:t>，</w:t>
      </w:r>
      <w:r>
        <w:rPr>
          <w:rFonts w:hint="eastAsia" w:eastAsia="仿宋" w:cs="Times New Roman"/>
          <w:sz w:val="21"/>
          <w:szCs w:val="21"/>
          <w:highlight w:val="none"/>
          <w:lang w:eastAsia="zh-CN"/>
        </w:rPr>
        <w:t>具有有效的建筑施工企业</w:t>
      </w:r>
      <w:r>
        <w:rPr>
          <w:rFonts w:hint="default" w:ascii="Times New Roman" w:hAnsi="Times New Roman" w:eastAsia="仿宋" w:cs="Times New Roman"/>
          <w:sz w:val="21"/>
          <w:szCs w:val="21"/>
          <w:highlight w:val="none"/>
        </w:rPr>
        <w:t>安全生产许可证</w:t>
      </w:r>
      <w:r>
        <w:rPr>
          <w:rFonts w:hint="eastAsia" w:eastAsia="仿宋" w:cs="Times New Roman"/>
          <w:sz w:val="21"/>
          <w:szCs w:val="21"/>
          <w:highlight w:val="none"/>
          <w:lang w:eastAsia="zh-CN"/>
        </w:rPr>
        <w:t>（企业提供）</w:t>
      </w:r>
      <w:r>
        <w:rPr>
          <w:rFonts w:hint="default" w:ascii="Times New Roman" w:hAnsi="Times New Roman" w:eastAsia="仿宋" w:cs="Times New Roman"/>
          <w:sz w:val="21"/>
          <w:szCs w:val="21"/>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520" w:lineRule="exact"/>
        <w:ind w:firstLine="420" w:firstLineChars="200"/>
        <w:textAlignment w:val="auto"/>
        <w:rPr>
          <w:rFonts w:hint="default" w:eastAsia="仿宋" w:cs="Times New Roman"/>
          <w:sz w:val="21"/>
          <w:szCs w:val="21"/>
          <w:highlight w:val="none"/>
          <w:lang w:eastAsia="zh-CN"/>
        </w:rPr>
      </w:pPr>
      <w:r>
        <w:rPr>
          <w:rFonts w:hint="eastAsia" w:eastAsia="仿宋" w:cs="Times New Roman"/>
          <w:sz w:val="21"/>
          <w:szCs w:val="21"/>
          <w:highlight w:val="none"/>
          <w:lang w:eastAsia="zh-CN"/>
        </w:rPr>
        <w:t>（</w:t>
      </w:r>
      <w:r>
        <w:rPr>
          <w:rFonts w:hint="eastAsia" w:eastAsia="仿宋" w:cs="Times New Roman"/>
          <w:sz w:val="21"/>
          <w:szCs w:val="21"/>
          <w:highlight w:val="none"/>
          <w:lang w:val="en-US" w:eastAsia="zh-CN"/>
        </w:rPr>
        <w:t>2</w:t>
      </w:r>
      <w:r>
        <w:rPr>
          <w:rFonts w:hint="eastAsia" w:eastAsia="仿宋" w:cs="Times New Roman"/>
          <w:sz w:val="21"/>
          <w:szCs w:val="21"/>
          <w:highlight w:val="none"/>
          <w:lang w:eastAsia="zh-CN"/>
        </w:rPr>
        <w:t>）</w:t>
      </w:r>
      <w:r>
        <w:rPr>
          <w:rFonts w:hint="default" w:eastAsia="仿宋" w:cs="Times New Roman"/>
          <w:sz w:val="21"/>
          <w:szCs w:val="21"/>
          <w:highlight w:val="none"/>
          <w:lang w:eastAsia="zh-CN"/>
        </w:rPr>
        <w:t>业绩要求：投标人近五年内（201</w:t>
      </w:r>
      <w:r>
        <w:rPr>
          <w:rFonts w:hint="eastAsia" w:eastAsia="仿宋" w:cs="Times New Roman"/>
          <w:sz w:val="21"/>
          <w:szCs w:val="21"/>
          <w:highlight w:val="none"/>
          <w:lang w:val="en-US" w:eastAsia="zh-CN"/>
        </w:rPr>
        <w:t>7</w:t>
      </w:r>
      <w:r>
        <w:rPr>
          <w:rFonts w:hint="default" w:eastAsia="仿宋" w:cs="Times New Roman"/>
          <w:sz w:val="21"/>
          <w:szCs w:val="21"/>
          <w:highlight w:val="none"/>
          <w:lang w:eastAsia="zh-CN"/>
        </w:rPr>
        <w:t xml:space="preserve">年 </w:t>
      </w:r>
      <w:r>
        <w:rPr>
          <w:rFonts w:hint="eastAsia" w:eastAsia="仿宋" w:cs="Times New Roman"/>
          <w:sz w:val="21"/>
          <w:szCs w:val="21"/>
          <w:highlight w:val="none"/>
          <w:lang w:val="en-US" w:eastAsia="zh-CN"/>
        </w:rPr>
        <w:t>6</w:t>
      </w:r>
      <w:r>
        <w:rPr>
          <w:rFonts w:hint="default" w:eastAsia="仿宋" w:cs="Times New Roman"/>
          <w:sz w:val="21"/>
          <w:szCs w:val="21"/>
          <w:highlight w:val="none"/>
          <w:lang w:eastAsia="zh-CN"/>
        </w:rPr>
        <w:t>月</w:t>
      </w:r>
      <w:r>
        <w:rPr>
          <w:rFonts w:hint="eastAsia" w:eastAsia="仿宋" w:cs="Times New Roman"/>
          <w:sz w:val="21"/>
          <w:szCs w:val="21"/>
          <w:highlight w:val="none"/>
          <w:lang w:val="en-US" w:eastAsia="zh-CN"/>
        </w:rPr>
        <w:t>1日</w:t>
      </w:r>
      <w:r>
        <w:rPr>
          <w:rFonts w:hint="default" w:eastAsia="仿宋" w:cs="Times New Roman"/>
          <w:sz w:val="21"/>
          <w:szCs w:val="21"/>
          <w:highlight w:val="none"/>
          <w:lang w:eastAsia="zh-CN"/>
        </w:rPr>
        <w:t xml:space="preserve">至投标文件递交截止日，以交（竣）工验收时间为准）至少独立完成过 </w:t>
      </w:r>
      <w:r>
        <w:rPr>
          <w:rFonts w:hint="eastAsia" w:eastAsia="仿宋" w:cs="Times New Roman"/>
          <w:sz w:val="21"/>
          <w:szCs w:val="21"/>
          <w:highlight w:val="none"/>
          <w:lang w:val="en-US" w:eastAsia="zh-CN"/>
        </w:rPr>
        <w:t>1</w:t>
      </w:r>
      <w:r>
        <w:rPr>
          <w:rFonts w:hint="default" w:eastAsia="仿宋" w:cs="Times New Roman"/>
          <w:sz w:val="21"/>
          <w:szCs w:val="21"/>
          <w:highlight w:val="none"/>
          <w:lang w:eastAsia="zh-CN"/>
        </w:rPr>
        <w:t>项</w:t>
      </w:r>
      <w:r>
        <w:rPr>
          <w:rFonts w:hint="eastAsia" w:eastAsia="仿宋" w:cs="Times New Roman"/>
          <w:sz w:val="21"/>
          <w:szCs w:val="21"/>
          <w:highlight w:val="none"/>
          <w:lang w:val="en-US" w:eastAsia="zh-CN"/>
        </w:rPr>
        <w:t>二级及以上</w:t>
      </w:r>
      <w:r>
        <w:rPr>
          <w:rFonts w:hint="default" w:eastAsia="仿宋" w:cs="Times New Roman"/>
          <w:sz w:val="21"/>
          <w:szCs w:val="21"/>
          <w:highlight w:val="none"/>
          <w:lang w:eastAsia="zh-CN"/>
        </w:rPr>
        <w:t>公路</w:t>
      </w:r>
      <w:r>
        <w:rPr>
          <w:rFonts w:hint="eastAsia" w:eastAsia="仿宋" w:cs="Times New Roman"/>
          <w:sz w:val="21"/>
          <w:szCs w:val="21"/>
          <w:highlight w:val="none"/>
          <w:lang w:eastAsia="zh-CN"/>
        </w:rPr>
        <w:t>养护工程施工业绩</w:t>
      </w:r>
      <w:r>
        <w:rPr>
          <w:rFonts w:hint="default" w:eastAsia="仿宋" w:cs="Times New Roman"/>
          <w:sz w:val="21"/>
          <w:szCs w:val="21"/>
          <w:highlight w:val="none"/>
          <w:lang w:eastAsia="zh-CN"/>
        </w:rPr>
        <w:t>。</w:t>
      </w:r>
    </w:p>
    <w:p>
      <w:pPr>
        <w:pageBreakBefore w:val="0"/>
        <w:widowControl w:val="0"/>
        <w:numPr>
          <w:ilvl w:val="0"/>
          <w:numId w:val="0"/>
        </w:numPr>
        <w:kinsoku/>
        <w:wordWrap/>
        <w:overflowPunct/>
        <w:topLinePunct w:val="0"/>
        <w:autoSpaceDE/>
        <w:autoSpaceDN/>
        <w:bidi w:val="0"/>
        <w:adjustRightInd w:val="0"/>
        <w:snapToGrid w:val="0"/>
        <w:spacing w:line="520" w:lineRule="exact"/>
        <w:ind w:firstLine="420" w:firstLineChars="200"/>
        <w:textAlignment w:val="auto"/>
        <w:rPr>
          <w:rFonts w:hint="eastAsia" w:eastAsia="仿宋" w:cs="Times New Roman"/>
          <w:sz w:val="21"/>
          <w:szCs w:val="21"/>
          <w:highlight w:val="none"/>
          <w:lang w:eastAsia="zh-CN"/>
        </w:rPr>
      </w:pPr>
      <w:r>
        <w:rPr>
          <w:rFonts w:hint="eastAsia" w:eastAsia="仿宋" w:cs="Times New Roman"/>
          <w:sz w:val="21"/>
          <w:szCs w:val="21"/>
          <w:highlight w:val="none"/>
          <w:lang w:eastAsia="zh-CN"/>
        </w:rPr>
        <w:t>（</w:t>
      </w:r>
      <w:r>
        <w:rPr>
          <w:rFonts w:hint="eastAsia" w:eastAsia="仿宋" w:cs="Times New Roman"/>
          <w:sz w:val="21"/>
          <w:szCs w:val="21"/>
          <w:highlight w:val="none"/>
          <w:lang w:val="en-US" w:eastAsia="zh-CN"/>
        </w:rPr>
        <w:t>3</w:t>
      </w:r>
      <w:r>
        <w:rPr>
          <w:rFonts w:hint="eastAsia" w:eastAsia="仿宋" w:cs="Times New Roman"/>
          <w:sz w:val="21"/>
          <w:szCs w:val="21"/>
          <w:highlight w:val="none"/>
          <w:lang w:eastAsia="zh-CN"/>
        </w:rPr>
        <w:t>）</w:t>
      </w:r>
      <w:r>
        <w:rPr>
          <w:rFonts w:hint="default" w:eastAsia="仿宋" w:cs="Times New Roman"/>
          <w:sz w:val="21"/>
          <w:szCs w:val="21"/>
          <w:highlight w:val="none"/>
          <w:lang w:eastAsia="zh-CN"/>
        </w:rPr>
        <w:t>拟任项目经理资格要求：</w:t>
      </w:r>
      <w:r>
        <w:rPr>
          <w:rFonts w:hint="eastAsia" w:eastAsia="仿宋" w:cs="Times New Roman"/>
          <w:sz w:val="21"/>
          <w:szCs w:val="21"/>
          <w:highlight w:val="none"/>
          <w:lang w:eastAsia="zh-CN"/>
        </w:rPr>
        <w:t>具有</w:t>
      </w:r>
      <w:r>
        <w:rPr>
          <w:rFonts w:hint="default" w:eastAsia="仿宋" w:cs="Times New Roman"/>
          <w:sz w:val="21"/>
          <w:szCs w:val="21"/>
          <w:highlight w:val="none"/>
          <w:lang w:eastAsia="zh-CN"/>
        </w:rPr>
        <w:t>工程师及以上职称（公路工程相关专业），</w:t>
      </w:r>
      <w:r>
        <w:rPr>
          <w:rFonts w:hint="eastAsia" w:eastAsia="仿宋" w:cs="Times New Roman"/>
          <w:sz w:val="21"/>
          <w:szCs w:val="21"/>
          <w:highlight w:val="none"/>
          <w:lang w:val="en-US" w:eastAsia="zh-CN"/>
        </w:rPr>
        <w:t>5年及以上公路工程施工经验</w:t>
      </w:r>
      <w:r>
        <w:rPr>
          <w:rFonts w:hint="default" w:eastAsia="仿宋" w:cs="Times New Roman"/>
          <w:sz w:val="21"/>
          <w:szCs w:val="21"/>
          <w:highlight w:val="none"/>
          <w:lang w:eastAsia="zh-CN"/>
        </w:rPr>
        <w:t>，作为</w:t>
      </w:r>
      <w:r>
        <w:rPr>
          <w:rFonts w:hint="eastAsia" w:eastAsia="仿宋" w:cs="Times New Roman"/>
          <w:sz w:val="21"/>
          <w:szCs w:val="21"/>
          <w:highlight w:val="none"/>
          <w:lang w:eastAsia="zh-CN"/>
        </w:rPr>
        <w:t>项目</w:t>
      </w:r>
      <w:r>
        <w:rPr>
          <w:rFonts w:hint="eastAsia" w:eastAsia="仿宋" w:cs="Times New Roman"/>
          <w:sz w:val="21"/>
          <w:szCs w:val="21"/>
          <w:highlight w:val="none"/>
          <w:lang w:val="en-US" w:eastAsia="zh-CN"/>
        </w:rPr>
        <w:t>经理或副经理</w:t>
      </w:r>
      <w:r>
        <w:rPr>
          <w:rFonts w:hint="default" w:eastAsia="仿宋" w:cs="Times New Roman"/>
          <w:sz w:val="21"/>
          <w:szCs w:val="21"/>
          <w:highlight w:val="none"/>
          <w:lang w:eastAsia="zh-CN"/>
        </w:rPr>
        <w:t>近五年内（201</w:t>
      </w:r>
      <w:r>
        <w:rPr>
          <w:rFonts w:hint="eastAsia" w:eastAsia="仿宋" w:cs="Times New Roman"/>
          <w:sz w:val="21"/>
          <w:szCs w:val="21"/>
          <w:highlight w:val="none"/>
          <w:lang w:val="en-US" w:eastAsia="zh-CN"/>
        </w:rPr>
        <w:t>7</w:t>
      </w:r>
      <w:r>
        <w:rPr>
          <w:rFonts w:hint="default" w:eastAsia="仿宋" w:cs="Times New Roman"/>
          <w:sz w:val="21"/>
          <w:szCs w:val="21"/>
          <w:highlight w:val="none"/>
          <w:lang w:eastAsia="zh-CN"/>
        </w:rPr>
        <w:t xml:space="preserve">年 </w:t>
      </w:r>
      <w:r>
        <w:rPr>
          <w:rFonts w:hint="eastAsia" w:eastAsia="仿宋" w:cs="Times New Roman"/>
          <w:sz w:val="21"/>
          <w:szCs w:val="21"/>
          <w:highlight w:val="none"/>
          <w:lang w:val="en-US" w:eastAsia="zh-CN"/>
        </w:rPr>
        <w:t>6</w:t>
      </w:r>
      <w:r>
        <w:rPr>
          <w:rFonts w:hint="default" w:eastAsia="仿宋" w:cs="Times New Roman"/>
          <w:sz w:val="21"/>
          <w:szCs w:val="21"/>
          <w:highlight w:val="none"/>
          <w:lang w:eastAsia="zh-CN"/>
        </w:rPr>
        <w:t>月</w:t>
      </w:r>
      <w:r>
        <w:rPr>
          <w:rFonts w:hint="eastAsia" w:eastAsia="仿宋" w:cs="Times New Roman"/>
          <w:sz w:val="21"/>
          <w:szCs w:val="21"/>
          <w:highlight w:val="none"/>
          <w:lang w:val="en-US" w:eastAsia="zh-CN"/>
        </w:rPr>
        <w:t>1日</w:t>
      </w:r>
      <w:r>
        <w:rPr>
          <w:rFonts w:hint="default" w:eastAsia="仿宋" w:cs="Times New Roman"/>
          <w:sz w:val="21"/>
          <w:szCs w:val="21"/>
          <w:highlight w:val="none"/>
          <w:lang w:eastAsia="zh-CN"/>
        </w:rPr>
        <w:t>至投标文件递交截止日，以交（竣）工验收时间为准）至少完成过1项</w:t>
      </w:r>
      <w:r>
        <w:rPr>
          <w:rFonts w:hint="eastAsia" w:eastAsia="仿宋" w:cs="Times New Roman"/>
          <w:sz w:val="21"/>
          <w:szCs w:val="21"/>
          <w:highlight w:val="none"/>
          <w:lang w:val="en-US" w:eastAsia="zh-CN"/>
        </w:rPr>
        <w:t>二级及以上</w:t>
      </w:r>
      <w:r>
        <w:rPr>
          <w:rFonts w:hint="default" w:eastAsia="仿宋" w:cs="Times New Roman"/>
          <w:sz w:val="21"/>
          <w:szCs w:val="21"/>
          <w:highlight w:val="none"/>
          <w:lang w:eastAsia="zh-CN"/>
        </w:rPr>
        <w:t>公路</w:t>
      </w:r>
      <w:r>
        <w:rPr>
          <w:rFonts w:hint="eastAsia" w:eastAsia="仿宋" w:cs="Times New Roman"/>
          <w:sz w:val="21"/>
          <w:szCs w:val="21"/>
          <w:highlight w:val="none"/>
          <w:lang w:eastAsia="zh-CN"/>
        </w:rPr>
        <w:t>养护工程施工业绩，</w:t>
      </w:r>
      <w:r>
        <w:rPr>
          <w:rFonts w:hint="eastAsia" w:eastAsia="仿宋" w:cs="Times New Roman"/>
          <w:sz w:val="21"/>
          <w:szCs w:val="21"/>
          <w:highlight w:val="none"/>
          <w:lang w:val="en-US" w:eastAsia="zh-CN"/>
        </w:rPr>
        <w:t>企业单位项目经理须持有二级及以上注册建造师（公路工程）资格证书且在本单位注册，同时必须持有有效的安全生产考核合格证书（B类）。</w:t>
      </w:r>
    </w:p>
    <w:p>
      <w:pPr>
        <w:pageBreakBefore w:val="0"/>
        <w:widowControl w:val="0"/>
        <w:numPr>
          <w:ilvl w:val="0"/>
          <w:numId w:val="0"/>
        </w:numPr>
        <w:kinsoku/>
        <w:wordWrap/>
        <w:overflowPunct/>
        <w:topLinePunct w:val="0"/>
        <w:autoSpaceDE/>
        <w:autoSpaceDN/>
        <w:bidi w:val="0"/>
        <w:adjustRightInd w:val="0"/>
        <w:snapToGrid w:val="0"/>
        <w:spacing w:line="520" w:lineRule="exact"/>
        <w:ind w:firstLine="420" w:firstLineChars="200"/>
        <w:textAlignment w:val="auto"/>
        <w:rPr>
          <w:rFonts w:hint="eastAsia" w:eastAsia="仿宋" w:cs="Times New Roman"/>
          <w:sz w:val="21"/>
          <w:szCs w:val="21"/>
          <w:highlight w:val="none"/>
          <w:lang w:eastAsia="zh-CN"/>
        </w:rPr>
      </w:pPr>
      <w:r>
        <w:rPr>
          <w:rFonts w:hint="eastAsia" w:eastAsia="仿宋" w:cs="Times New Roman"/>
          <w:sz w:val="21"/>
          <w:szCs w:val="21"/>
          <w:highlight w:val="none"/>
          <w:lang w:eastAsia="zh-CN"/>
        </w:rPr>
        <w:t>（</w:t>
      </w:r>
      <w:r>
        <w:rPr>
          <w:rFonts w:hint="eastAsia" w:eastAsia="仿宋" w:cs="Times New Roman"/>
          <w:sz w:val="21"/>
          <w:szCs w:val="21"/>
          <w:highlight w:val="none"/>
          <w:lang w:val="en-US" w:eastAsia="zh-CN"/>
        </w:rPr>
        <w:t>4</w:t>
      </w:r>
      <w:r>
        <w:rPr>
          <w:rFonts w:hint="eastAsia" w:eastAsia="仿宋" w:cs="Times New Roman"/>
          <w:sz w:val="21"/>
          <w:szCs w:val="21"/>
          <w:highlight w:val="none"/>
          <w:lang w:eastAsia="zh-CN"/>
        </w:rPr>
        <w:t>）</w:t>
      </w:r>
      <w:r>
        <w:rPr>
          <w:rFonts w:hint="default" w:eastAsia="仿宋" w:cs="Times New Roman"/>
          <w:sz w:val="21"/>
          <w:szCs w:val="21"/>
          <w:highlight w:val="none"/>
          <w:lang w:eastAsia="zh-CN"/>
        </w:rPr>
        <w:t>拟任项目总工资格要求：</w:t>
      </w:r>
      <w:r>
        <w:rPr>
          <w:rFonts w:hint="eastAsia" w:eastAsia="仿宋" w:cs="Times New Roman"/>
          <w:sz w:val="21"/>
          <w:szCs w:val="21"/>
          <w:highlight w:val="none"/>
          <w:lang w:eastAsia="zh-CN"/>
        </w:rPr>
        <w:t>具有</w:t>
      </w:r>
      <w:r>
        <w:rPr>
          <w:rFonts w:hint="default" w:eastAsia="仿宋" w:cs="Times New Roman"/>
          <w:sz w:val="21"/>
          <w:szCs w:val="21"/>
          <w:highlight w:val="none"/>
          <w:lang w:eastAsia="zh-CN"/>
        </w:rPr>
        <w:t>工程师及以上职称（公路工程相关专业），</w:t>
      </w:r>
      <w:r>
        <w:rPr>
          <w:rFonts w:hint="eastAsia" w:eastAsia="仿宋" w:cs="Times New Roman"/>
          <w:sz w:val="21"/>
          <w:szCs w:val="21"/>
          <w:highlight w:val="none"/>
          <w:lang w:val="en-US" w:eastAsia="zh-CN"/>
        </w:rPr>
        <w:t>5</w:t>
      </w:r>
      <w:bookmarkStart w:id="10" w:name="_GoBack"/>
      <w:bookmarkEnd w:id="10"/>
      <w:r>
        <w:rPr>
          <w:rFonts w:hint="eastAsia" w:eastAsia="仿宋" w:cs="Times New Roman"/>
          <w:sz w:val="21"/>
          <w:szCs w:val="21"/>
          <w:highlight w:val="none"/>
          <w:lang w:val="en-US" w:eastAsia="zh-CN"/>
        </w:rPr>
        <w:t>年及以上公路工程施工经验</w:t>
      </w:r>
      <w:r>
        <w:rPr>
          <w:rFonts w:hint="default" w:eastAsia="仿宋" w:cs="Times New Roman"/>
          <w:sz w:val="21"/>
          <w:szCs w:val="21"/>
          <w:highlight w:val="none"/>
          <w:lang w:eastAsia="zh-CN"/>
        </w:rPr>
        <w:t>，作为</w:t>
      </w:r>
      <w:r>
        <w:rPr>
          <w:rFonts w:hint="eastAsia" w:eastAsia="仿宋" w:cs="Times New Roman"/>
          <w:sz w:val="21"/>
          <w:szCs w:val="21"/>
          <w:highlight w:val="none"/>
          <w:lang w:eastAsia="zh-CN"/>
        </w:rPr>
        <w:t>项目</w:t>
      </w:r>
      <w:r>
        <w:rPr>
          <w:rFonts w:hint="eastAsia" w:eastAsia="仿宋" w:cs="Times New Roman"/>
          <w:sz w:val="21"/>
          <w:szCs w:val="21"/>
          <w:highlight w:val="none"/>
          <w:lang w:val="en-US" w:eastAsia="zh-CN"/>
        </w:rPr>
        <w:t>总工或副总工</w:t>
      </w:r>
      <w:r>
        <w:rPr>
          <w:rFonts w:hint="default" w:eastAsia="仿宋" w:cs="Times New Roman"/>
          <w:sz w:val="21"/>
          <w:szCs w:val="21"/>
          <w:highlight w:val="none"/>
          <w:lang w:eastAsia="zh-CN"/>
        </w:rPr>
        <w:t>近五年内（201</w:t>
      </w:r>
      <w:r>
        <w:rPr>
          <w:rFonts w:hint="eastAsia" w:eastAsia="仿宋" w:cs="Times New Roman"/>
          <w:sz w:val="21"/>
          <w:szCs w:val="21"/>
          <w:highlight w:val="none"/>
          <w:lang w:val="en-US" w:eastAsia="zh-CN"/>
        </w:rPr>
        <w:t>7</w:t>
      </w:r>
      <w:r>
        <w:rPr>
          <w:rFonts w:hint="default" w:eastAsia="仿宋" w:cs="Times New Roman"/>
          <w:sz w:val="21"/>
          <w:szCs w:val="21"/>
          <w:highlight w:val="none"/>
          <w:lang w:eastAsia="zh-CN"/>
        </w:rPr>
        <w:t xml:space="preserve">年 </w:t>
      </w:r>
      <w:r>
        <w:rPr>
          <w:rFonts w:hint="eastAsia" w:eastAsia="仿宋" w:cs="Times New Roman"/>
          <w:sz w:val="21"/>
          <w:szCs w:val="21"/>
          <w:highlight w:val="none"/>
          <w:lang w:val="en-US" w:eastAsia="zh-CN"/>
        </w:rPr>
        <w:t>6</w:t>
      </w:r>
      <w:r>
        <w:rPr>
          <w:rFonts w:hint="default" w:eastAsia="仿宋" w:cs="Times New Roman"/>
          <w:sz w:val="21"/>
          <w:szCs w:val="21"/>
          <w:highlight w:val="none"/>
          <w:lang w:eastAsia="zh-CN"/>
        </w:rPr>
        <w:t>月</w:t>
      </w:r>
      <w:r>
        <w:rPr>
          <w:rFonts w:hint="eastAsia" w:eastAsia="仿宋" w:cs="Times New Roman"/>
          <w:sz w:val="21"/>
          <w:szCs w:val="21"/>
          <w:highlight w:val="none"/>
          <w:lang w:val="en-US" w:eastAsia="zh-CN"/>
        </w:rPr>
        <w:t>1日</w:t>
      </w:r>
      <w:r>
        <w:rPr>
          <w:rFonts w:hint="default" w:eastAsia="仿宋" w:cs="Times New Roman"/>
          <w:sz w:val="21"/>
          <w:szCs w:val="21"/>
          <w:highlight w:val="none"/>
          <w:lang w:eastAsia="zh-CN"/>
        </w:rPr>
        <w:t>至投标文件递交截止日，以交（竣）工验收时间为准）至少完成过1项</w:t>
      </w:r>
      <w:r>
        <w:rPr>
          <w:rFonts w:hint="eastAsia" w:eastAsia="仿宋" w:cs="Times New Roman"/>
          <w:sz w:val="21"/>
          <w:szCs w:val="21"/>
          <w:highlight w:val="none"/>
          <w:lang w:val="en-US" w:eastAsia="zh-CN"/>
        </w:rPr>
        <w:t>二级及以上</w:t>
      </w:r>
      <w:r>
        <w:rPr>
          <w:rFonts w:hint="default" w:eastAsia="仿宋" w:cs="Times New Roman"/>
          <w:sz w:val="21"/>
          <w:szCs w:val="21"/>
          <w:highlight w:val="none"/>
          <w:lang w:eastAsia="zh-CN"/>
        </w:rPr>
        <w:t>公路</w:t>
      </w:r>
      <w:r>
        <w:rPr>
          <w:rFonts w:hint="eastAsia" w:eastAsia="仿宋" w:cs="Times New Roman"/>
          <w:sz w:val="21"/>
          <w:szCs w:val="21"/>
          <w:highlight w:val="none"/>
          <w:lang w:eastAsia="zh-CN"/>
        </w:rPr>
        <w:t>养护工程施工业绩，</w:t>
      </w:r>
      <w:r>
        <w:rPr>
          <w:rFonts w:hint="eastAsia" w:eastAsia="仿宋" w:cs="Times New Roman"/>
          <w:sz w:val="21"/>
          <w:szCs w:val="21"/>
          <w:highlight w:val="none"/>
          <w:lang w:val="en-US" w:eastAsia="zh-CN"/>
        </w:rPr>
        <w:t>企业单位项目总工须持有有效的安全生产考核证书（B类）</w:t>
      </w:r>
      <w:r>
        <w:rPr>
          <w:rFonts w:hint="eastAsia" w:eastAsia="仿宋" w:cs="Times New Roman"/>
          <w:sz w:val="21"/>
          <w:szCs w:val="21"/>
          <w:highlight w:val="none"/>
          <w:lang w:eastAsia="zh-CN"/>
        </w:rPr>
        <w:t>。</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val="en-US" w:eastAsia="zh-CN"/>
        </w:rPr>
        <w:t xml:space="preserve">2、 </w:t>
      </w:r>
      <w:r>
        <w:rPr>
          <w:rFonts w:hint="default" w:ascii="Times New Roman" w:hAnsi="Times New Roman" w:eastAsia="仿宋" w:cs="Times New Roman"/>
          <w:sz w:val="21"/>
          <w:szCs w:val="21"/>
          <w:highlight w:val="none"/>
        </w:rPr>
        <w:t>与招标人存在利害关系可能影响招标公正性的单位，不得参加投标。投标人具有下列情况之一的，不得同时参加</w:t>
      </w:r>
      <w:r>
        <w:rPr>
          <w:rFonts w:hint="default" w:ascii="Times New Roman" w:hAnsi="Times New Roman" w:eastAsia="仿宋" w:cs="Times New Roman"/>
          <w:sz w:val="21"/>
          <w:szCs w:val="21"/>
          <w:highlight w:val="none"/>
          <w:lang w:val="en-US" w:eastAsia="zh-CN"/>
        </w:rPr>
        <w:t>本项目</w:t>
      </w:r>
      <w:r>
        <w:rPr>
          <w:rFonts w:hint="eastAsia" w:eastAsia="仿宋" w:cs="Times New Roman"/>
          <w:sz w:val="21"/>
          <w:szCs w:val="21"/>
          <w:highlight w:val="none"/>
          <w:lang w:val="en-US" w:eastAsia="zh-CN"/>
        </w:rPr>
        <w:t>的</w:t>
      </w:r>
      <w:r>
        <w:rPr>
          <w:rFonts w:hint="default" w:ascii="Times New Roman" w:hAnsi="Times New Roman" w:eastAsia="仿宋" w:cs="Times New Roman"/>
          <w:sz w:val="21"/>
          <w:szCs w:val="21"/>
          <w:highlight w:val="none"/>
        </w:rPr>
        <w:t>投标，否则其投标均无效：</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val="en-US" w:eastAsia="zh-CN"/>
        </w:rPr>
        <w:t>2</w:t>
      </w:r>
      <w:r>
        <w:rPr>
          <w:rFonts w:hint="default" w:ascii="Times New Roman" w:hAnsi="Times New Roman" w:eastAsia="仿宋" w:cs="Times New Roman"/>
          <w:sz w:val="21"/>
          <w:szCs w:val="21"/>
          <w:highlight w:val="none"/>
        </w:rPr>
        <w:t>.1单位负责人为同一人或者存在控股、管理关系的不同单位；</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val="en-US" w:eastAsia="zh-CN"/>
        </w:rPr>
        <w:t>2</w:t>
      </w:r>
      <w:r>
        <w:rPr>
          <w:rFonts w:hint="default" w:ascii="Times New Roman" w:hAnsi="Times New Roman" w:eastAsia="仿宋" w:cs="Times New Roman"/>
          <w:sz w:val="21"/>
          <w:szCs w:val="21"/>
          <w:highlight w:val="none"/>
        </w:rPr>
        <w:t>.2具有投资参股关系的关联企业；</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val="en-US" w:eastAsia="zh-CN"/>
        </w:rPr>
        <w:t>2</w:t>
      </w:r>
      <w:r>
        <w:rPr>
          <w:rFonts w:hint="default" w:ascii="Times New Roman" w:hAnsi="Times New Roman" w:eastAsia="仿宋" w:cs="Times New Roman"/>
          <w:sz w:val="21"/>
          <w:szCs w:val="21"/>
          <w:highlight w:val="none"/>
        </w:rPr>
        <w:t>.3董事、监事、总经理、副总经理和财务负责人相互兼职的关联企业。</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val="en-US" w:eastAsia="zh-CN"/>
        </w:rPr>
        <w:t>3、</w:t>
      </w:r>
      <w:r>
        <w:rPr>
          <w:rFonts w:hint="default" w:ascii="Times New Roman" w:hAnsi="Times New Roman" w:eastAsia="仿宋" w:cs="Times New Roman"/>
          <w:sz w:val="21"/>
          <w:szCs w:val="21"/>
          <w:highlight w:val="none"/>
        </w:rPr>
        <w:t>凡被交通运输部或山西省交通运输厅取消或暂停公路工程投标资格的施工企业，在处罚期内无资格参与本项目的投标。凡在交通运输部或山西省公路建设市场信用评价的考核定级中，被评价为D级的单位，在处罚期内无资格参与本项目的投标。</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color w:val="auto"/>
          <w:sz w:val="21"/>
          <w:szCs w:val="21"/>
          <w:highlight w:val="none"/>
        </w:rPr>
      </w:pPr>
      <w:r>
        <w:rPr>
          <w:rFonts w:hint="eastAsia" w:eastAsia="仿宋" w:cs="Times New Roman"/>
          <w:color w:val="auto"/>
          <w:sz w:val="21"/>
          <w:szCs w:val="21"/>
          <w:highlight w:val="none"/>
          <w:lang w:val="en-US" w:eastAsia="zh-CN"/>
        </w:rPr>
        <w:t>4、</w:t>
      </w:r>
      <w:r>
        <w:rPr>
          <w:rFonts w:hint="default" w:ascii="Times New Roman" w:hAnsi="Times New Roman" w:eastAsia="仿宋" w:cs="Times New Roman"/>
          <w:color w:val="auto"/>
          <w:sz w:val="21"/>
          <w:szCs w:val="21"/>
          <w:highlight w:val="none"/>
        </w:rPr>
        <w:t>投标人在近三年（201</w:t>
      </w:r>
      <w:r>
        <w:rPr>
          <w:rFonts w:hint="eastAsia" w:eastAsia="仿宋" w:cs="Times New Roman"/>
          <w:color w:val="auto"/>
          <w:sz w:val="21"/>
          <w:szCs w:val="21"/>
          <w:highlight w:val="none"/>
          <w:lang w:val="en-US" w:eastAsia="zh-CN"/>
        </w:rPr>
        <w:t>9</w:t>
      </w:r>
      <w:r>
        <w:rPr>
          <w:rFonts w:hint="default" w:ascii="Times New Roman" w:hAnsi="Times New Roman" w:eastAsia="仿宋" w:cs="Times New Roman"/>
          <w:color w:val="auto"/>
          <w:sz w:val="21"/>
          <w:szCs w:val="21"/>
          <w:highlight w:val="none"/>
        </w:rPr>
        <w:t>年</w:t>
      </w:r>
      <w:r>
        <w:rPr>
          <w:rFonts w:hint="eastAsia"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月</w:t>
      </w:r>
      <w:r>
        <w:rPr>
          <w:rFonts w:hint="eastAsia" w:eastAsia="仿宋" w:cs="Times New Roman"/>
          <w:color w:val="auto"/>
          <w:sz w:val="21"/>
          <w:szCs w:val="21"/>
          <w:highlight w:val="none"/>
          <w:lang w:eastAsia="zh-CN"/>
        </w:rPr>
        <w:t>至今</w:t>
      </w:r>
      <w:r>
        <w:rPr>
          <w:rFonts w:hint="default" w:ascii="Times New Roman" w:hAnsi="Times New Roman" w:eastAsia="仿宋" w:cs="Times New Roman"/>
          <w:color w:val="auto"/>
          <w:sz w:val="21"/>
          <w:szCs w:val="21"/>
          <w:highlight w:val="none"/>
        </w:rPr>
        <w:t>）未在交通工程建设领域因重、特大工程质量、安全事故受到省级及以上行政主管部门的通报，未在山西省公路工程建设项目中发生重大工程质量、安全等事故并受到通报。</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投标人未在山西省公路建设市场中发生严重不履约行为。</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r>
        <w:rPr>
          <w:rFonts w:hint="eastAsia" w:eastAsia="仿宋" w:cs="Times New Roman"/>
          <w:sz w:val="21"/>
          <w:szCs w:val="21"/>
          <w:highlight w:val="none"/>
          <w:lang w:val="en-US" w:eastAsia="zh-CN"/>
        </w:rPr>
        <w:t>6、</w:t>
      </w:r>
      <w:r>
        <w:rPr>
          <w:rFonts w:hint="default" w:ascii="Times New Roman" w:hAnsi="Times New Roman" w:eastAsia="仿宋" w:cs="Times New Roman"/>
          <w:sz w:val="21"/>
          <w:szCs w:val="21"/>
          <w:highlight w:val="none"/>
        </w:rPr>
        <w:t>投标人及其法定代表人、</w:t>
      </w:r>
      <w:bookmarkStart w:id="1" w:name="_Hlk32488380"/>
      <w:r>
        <w:rPr>
          <w:rFonts w:hint="default" w:ascii="Times New Roman" w:hAnsi="Times New Roman" w:eastAsia="仿宋" w:cs="Times New Roman"/>
          <w:sz w:val="21"/>
          <w:szCs w:val="21"/>
          <w:highlight w:val="none"/>
        </w:rPr>
        <w:t>拟委任的项目经理</w:t>
      </w:r>
      <w:bookmarkEnd w:id="1"/>
      <w:r>
        <w:rPr>
          <w:rFonts w:hint="default" w:ascii="Times New Roman" w:hAnsi="Times New Roman" w:eastAsia="仿宋" w:cs="Times New Roman"/>
          <w:sz w:val="21"/>
          <w:szCs w:val="21"/>
          <w:highlight w:val="none"/>
        </w:rPr>
        <w:t>近3年</w:t>
      </w:r>
      <w:bookmarkStart w:id="2" w:name="_Hlk531331583"/>
      <w:r>
        <w:rPr>
          <w:rFonts w:hint="default" w:ascii="Times New Roman" w:hAnsi="Times New Roman" w:eastAsia="仿宋" w:cs="Times New Roman"/>
          <w:sz w:val="21"/>
          <w:szCs w:val="21"/>
          <w:highlight w:val="none"/>
        </w:rPr>
        <w:t>（201</w:t>
      </w:r>
      <w:r>
        <w:rPr>
          <w:rFonts w:hint="eastAsia" w:eastAsia="仿宋" w:cs="Times New Roman"/>
          <w:sz w:val="21"/>
          <w:szCs w:val="21"/>
          <w:highlight w:val="none"/>
          <w:lang w:val="en-US" w:eastAsia="zh-CN"/>
        </w:rPr>
        <w:t>9</w:t>
      </w:r>
      <w:r>
        <w:rPr>
          <w:rFonts w:hint="default" w:ascii="Times New Roman" w:hAnsi="Times New Roman" w:eastAsia="仿宋" w:cs="Times New Roman"/>
          <w:sz w:val="21"/>
          <w:szCs w:val="21"/>
          <w:highlight w:val="none"/>
        </w:rPr>
        <w:t>年</w:t>
      </w:r>
      <w:r>
        <w:rPr>
          <w:rFonts w:hint="eastAsia" w:eastAsia="仿宋" w:cs="Times New Roman"/>
          <w:sz w:val="21"/>
          <w:szCs w:val="21"/>
          <w:highlight w:val="none"/>
          <w:lang w:val="en-US" w:eastAsia="zh-CN"/>
        </w:rPr>
        <w:t>6</w:t>
      </w:r>
      <w:r>
        <w:rPr>
          <w:rFonts w:hint="default" w:ascii="Times New Roman" w:hAnsi="Times New Roman" w:eastAsia="仿宋" w:cs="Times New Roman"/>
          <w:sz w:val="21"/>
          <w:szCs w:val="21"/>
          <w:highlight w:val="none"/>
        </w:rPr>
        <w:t>月至</w:t>
      </w:r>
      <w:r>
        <w:rPr>
          <w:rFonts w:hint="default" w:ascii="Times New Roman" w:hAnsi="Times New Roman" w:eastAsia="仿宋" w:cs="Times New Roman"/>
          <w:sz w:val="21"/>
          <w:szCs w:val="21"/>
          <w:highlight w:val="none"/>
          <w:lang w:eastAsia="zh-CN"/>
        </w:rPr>
        <w:t>今</w:t>
      </w:r>
      <w:r>
        <w:rPr>
          <w:rFonts w:hint="default" w:ascii="Times New Roman" w:hAnsi="Times New Roman" w:eastAsia="仿宋" w:cs="Times New Roman"/>
          <w:sz w:val="21"/>
          <w:szCs w:val="21"/>
          <w:highlight w:val="none"/>
        </w:rPr>
        <w:t>）</w:t>
      </w:r>
      <w:bookmarkEnd w:id="2"/>
      <w:r>
        <w:rPr>
          <w:rFonts w:hint="default" w:ascii="Times New Roman" w:hAnsi="Times New Roman" w:eastAsia="仿宋" w:cs="Times New Roman"/>
          <w:sz w:val="21"/>
          <w:szCs w:val="21"/>
          <w:highlight w:val="none"/>
        </w:rPr>
        <w:t>无行贿犯罪</w:t>
      </w:r>
      <w:r>
        <w:rPr>
          <w:rFonts w:hint="eastAsia" w:eastAsia="仿宋" w:cs="Times New Roman"/>
          <w:sz w:val="21"/>
          <w:szCs w:val="21"/>
          <w:highlight w:val="none"/>
          <w:lang w:eastAsia="zh-CN"/>
        </w:rPr>
        <w:t>记录</w:t>
      </w:r>
      <w:r>
        <w:rPr>
          <w:rFonts w:hint="default" w:ascii="Times New Roman" w:hAnsi="Times New Roman" w:eastAsia="仿宋" w:cs="Times New Roman"/>
          <w:sz w:val="21"/>
          <w:szCs w:val="21"/>
          <w:highlight w:val="none"/>
        </w:rPr>
        <w:t>。</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u w:val="single"/>
        </w:rPr>
      </w:pPr>
      <w:r>
        <w:rPr>
          <w:rFonts w:hint="eastAsia" w:eastAsia="仿宋" w:cs="Times New Roman"/>
          <w:sz w:val="21"/>
          <w:szCs w:val="21"/>
          <w:highlight w:val="none"/>
          <w:lang w:val="en-US" w:eastAsia="zh-CN"/>
        </w:rPr>
        <w:t>7、</w:t>
      </w:r>
      <w:r>
        <w:rPr>
          <w:rFonts w:hint="default" w:ascii="Times New Roman" w:hAnsi="Times New Roman" w:eastAsia="仿宋" w:cs="Times New Roman"/>
          <w:sz w:val="21"/>
          <w:szCs w:val="21"/>
          <w:highlight w:val="none"/>
        </w:rPr>
        <w:t>投标人在“信用中国”网站平台中</w:t>
      </w:r>
      <w:r>
        <w:rPr>
          <w:rFonts w:hint="default" w:ascii="Times New Roman" w:hAnsi="Times New Roman" w:eastAsia="仿宋" w:cs="Times New Roman"/>
          <w:sz w:val="21"/>
          <w:szCs w:val="21"/>
          <w:highlight w:val="none"/>
          <w:lang w:eastAsia="zh-CN"/>
        </w:rPr>
        <w:t>未</w:t>
      </w:r>
      <w:r>
        <w:rPr>
          <w:rFonts w:hint="default" w:ascii="Times New Roman" w:hAnsi="Times New Roman" w:eastAsia="仿宋" w:cs="Times New Roman"/>
          <w:sz w:val="21"/>
          <w:szCs w:val="21"/>
          <w:highlight w:val="none"/>
        </w:rPr>
        <w:t>被列入失信被执行人名单。</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 w:val="21"/>
          <w:szCs w:val="21"/>
          <w:highlight w:val="none"/>
        </w:rPr>
      </w:pPr>
      <w:bookmarkStart w:id="3" w:name="_Hlk531331616"/>
      <w:r>
        <w:rPr>
          <w:rFonts w:hint="eastAsia" w:eastAsia="仿宋" w:cs="Times New Roman"/>
          <w:sz w:val="21"/>
          <w:szCs w:val="21"/>
          <w:highlight w:val="none"/>
          <w:lang w:val="en-US" w:eastAsia="zh-CN"/>
        </w:rPr>
        <w:t>8、</w:t>
      </w:r>
      <w:r>
        <w:rPr>
          <w:rFonts w:hint="default" w:ascii="Times New Roman" w:hAnsi="Times New Roman" w:eastAsia="仿宋" w:cs="Times New Roman"/>
          <w:sz w:val="21"/>
          <w:szCs w:val="21"/>
          <w:highlight w:val="none"/>
        </w:rPr>
        <w:t>投标人在“国家企业信用信息公示系统”中</w:t>
      </w:r>
      <w:r>
        <w:rPr>
          <w:rFonts w:hint="default" w:ascii="Times New Roman" w:hAnsi="Times New Roman" w:eastAsia="仿宋" w:cs="Times New Roman"/>
          <w:sz w:val="21"/>
          <w:szCs w:val="21"/>
          <w:highlight w:val="none"/>
          <w:lang w:eastAsia="zh-CN"/>
        </w:rPr>
        <w:t>未</w:t>
      </w:r>
      <w:r>
        <w:rPr>
          <w:rFonts w:hint="default" w:ascii="Times New Roman" w:hAnsi="Times New Roman" w:eastAsia="仿宋" w:cs="Times New Roman"/>
          <w:sz w:val="21"/>
          <w:szCs w:val="21"/>
          <w:highlight w:val="none"/>
        </w:rPr>
        <w:t>被列入“列入严重违法失信企业名单（黑名单）”。</w:t>
      </w:r>
      <w:bookmarkEnd w:id="3"/>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eastAsia" w:ascii="Times New Roman" w:hAnsi="Times New Roman" w:eastAsia="仿宋" w:cs="Times New Roman"/>
          <w:kern w:val="2"/>
          <w:sz w:val="21"/>
          <w:szCs w:val="21"/>
          <w:highlight w:val="none"/>
          <w:lang w:val="en-US" w:eastAsia="zh-CN" w:bidi="ar-SA"/>
        </w:rPr>
      </w:pPr>
      <w:r>
        <w:rPr>
          <w:rFonts w:hint="eastAsia" w:eastAsia="仿宋" w:cs="Times New Roman"/>
          <w:sz w:val="21"/>
          <w:szCs w:val="21"/>
          <w:highlight w:val="none"/>
          <w:lang w:val="en-US" w:eastAsia="zh-CN"/>
        </w:rPr>
        <w:t>9、</w:t>
      </w:r>
      <w:r>
        <w:rPr>
          <w:rFonts w:hint="default" w:ascii="Times New Roman" w:hAnsi="Times New Roman" w:eastAsia="仿宋" w:cs="Times New Roman"/>
          <w:sz w:val="21"/>
          <w:szCs w:val="21"/>
          <w:highlight w:val="none"/>
        </w:rPr>
        <w:t>本次招标不接受联合体投标。</w:t>
      </w:r>
    </w:p>
    <w:p>
      <w:pPr>
        <w:numPr>
          <w:ilvl w:val="0"/>
          <w:numId w:val="1"/>
        </w:numPr>
        <w:ind w:left="0" w:leftChars="0" w:firstLine="0" w:firstLineChars="0"/>
        <w:rPr>
          <w:rFonts w:hint="eastAsia" w:ascii="仿宋" w:hAnsi="仿宋" w:eastAsia="仿宋" w:cs="仿宋"/>
          <w:b/>
          <w:bCs/>
          <w:kern w:val="2"/>
          <w:sz w:val="21"/>
          <w:szCs w:val="21"/>
          <w:lang w:val="en-US" w:eastAsia="zh-CN" w:bidi="ar-SA"/>
        </w:rPr>
      </w:pPr>
      <w:r>
        <w:rPr>
          <w:rFonts w:hint="eastAsia" w:ascii="仿宋" w:hAnsi="仿宋" w:eastAsia="仿宋" w:cs="仿宋"/>
          <w:b/>
          <w:bCs/>
          <w:kern w:val="2"/>
          <w:sz w:val="21"/>
          <w:szCs w:val="21"/>
          <w:lang w:val="en-US" w:eastAsia="zh-CN" w:bidi="ar-SA"/>
        </w:rPr>
        <w:t>资格审查办法或评标办法</w:t>
      </w:r>
    </w:p>
    <w:p>
      <w:pPr>
        <w:pStyle w:val="7"/>
        <w:rPr>
          <w:rFonts w:hint="default" w:ascii="Times New Roman" w:hAnsi="Times New Roman" w:eastAsia="仿宋" w:cs="Times New Roman"/>
          <w:sz w:val="24"/>
          <w:szCs w:val="24"/>
          <w:highlight w:val="none"/>
        </w:rPr>
      </w:pPr>
      <w:r>
        <w:rPr>
          <w:rFonts w:hint="default" w:ascii="Times New Roman" w:hAnsi="Times New Roman" w:eastAsia="仿宋" w:cs="Times New Roman"/>
          <w:sz w:val="28"/>
          <w:szCs w:val="36"/>
          <w:highlight w:val="none"/>
        </w:rPr>
        <w:t xml:space="preserve"> 评标办法（双信封合理低价法）</w:t>
      </w:r>
    </w:p>
    <w:p>
      <w:pPr>
        <w:adjustRightInd w:val="0"/>
        <w:snapToGrid w:val="0"/>
        <w:spacing w:line="460" w:lineRule="exact"/>
        <w:outlineLvl w:val="2"/>
        <w:rPr>
          <w:rFonts w:hint="default" w:ascii="Times New Roman" w:hAnsi="Times New Roman" w:eastAsia="仿宋" w:cs="Times New Roman"/>
          <w:sz w:val="24"/>
          <w:highlight w:val="none"/>
        </w:rPr>
      </w:pPr>
      <w:bookmarkStart w:id="4" w:name="_Toc316027440"/>
      <w:bookmarkStart w:id="5" w:name="_Toc518427690"/>
      <w:bookmarkStart w:id="6" w:name="_Toc318465771"/>
      <w:bookmarkStart w:id="7" w:name="_Toc444640067"/>
      <w:bookmarkStart w:id="8" w:name="_Toc444678079"/>
      <w:bookmarkStart w:id="9" w:name="_Toc318470310"/>
      <w:r>
        <w:rPr>
          <w:rFonts w:hint="default" w:ascii="Times New Roman" w:hAnsi="Times New Roman" w:eastAsia="仿宋" w:cs="Times New Roman"/>
          <w:sz w:val="24"/>
          <w:highlight w:val="none"/>
        </w:rPr>
        <w:t>评标办法前附表</w:t>
      </w:r>
      <w:bookmarkEnd w:id="4"/>
      <w:bookmarkEnd w:id="5"/>
      <w:bookmarkEnd w:id="6"/>
      <w:bookmarkEnd w:id="7"/>
      <w:bookmarkEnd w:id="8"/>
      <w:bookmarkEnd w:id="9"/>
    </w:p>
    <w:tbl>
      <w:tblPr>
        <w:tblStyle w:val="5"/>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28" w:type="dxa"/>
          <w:left w:w="108" w:type="dxa"/>
          <w:bottom w:w="57" w:type="dxa"/>
          <w:right w:w="108" w:type="dxa"/>
        </w:tblCellMar>
      </w:tblPr>
      <w:tblGrid>
        <w:gridCol w:w="821"/>
        <w:gridCol w:w="1334"/>
        <w:gridCol w:w="6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420" w:hRule="atLeast"/>
          <w:tblHeader/>
          <w:jc w:val="center"/>
        </w:trPr>
        <w:tc>
          <w:tcPr>
            <w:tcW w:w="1265"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条款号</w:t>
            </w:r>
          </w:p>
        </w:tc>
        <w:tc>
          <w:tcPr>
            <w:tcW w:w="37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评审因素与评审标准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2306"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评标方法</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本次评标采用合理低价法。评标委员会对满足招标文件实质性要求的投标文件，不再对其施工组织设计、项目管理机构、技术能力等因素进行评分，仅依据评标基准价按本章第2.2款规定的计算方式对评标价进行打分，并按得分由高到低排序，推荐1名中标候选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评分相等时，评标委员会依次按照以下优先顺序推荐中标候选人</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（1）评标价低的投标人优先；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（2）</w:t>
            </w:r>
            <w:r>
              <w:rPr>
                <w:rFonts w:hint="eastAsia" w:ascii="Times New Roman" w:hAnsi="Times New Roman" w:eastAsia="仿宋" w:cs="Times New Roman"/>
                <w:szCs w:val="21"/>
                <w:highlight w:val="none"/>
                <w:lang w:eastAsia="zh-CN"/>
              </w:rPr>
              <w:t>投标人所附符合资格条件的业绩个数多的优先；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3</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最终投标文件上传至交易平台较早的投标人优先。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1089"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2.1.1</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形式评审与响应性评审标准（第一个信封）</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（1）第一个信封（商务及技术文件）电子投标文件满足招标文件第二章“投标人须知”第3条规定；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（2）投标人名称与资质证书、营业执照、安全生产许可证（企业）和基本账户开户许可证上载明的相一致，提供的复印件清晰可辨；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（3）第一个信封（商务及技术文件）按照招标文件规定的格式、内容填写，字迹清晰可辨：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a.投标函按招标文件规定填报了项目名称、标段号、补遗书编号（如有）、项目经理、项目总工、工期、工程质量及安全目标；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b.投标函附录的所有数据均符合招标文件规定；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c.第一个信封（商务及技术文件）内容齐全完整，内容均按规定填写；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d.按规定提供了拟投入主要人员的证件复印件，证件清晰可辨、有效。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（4）投标文件上法定代表人的电子签名、投标人单位的电子签章齐全，符合招标文件规定；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（5）投标人按照招标文件规定提供了投标保证金</w:t>
            </w:r>
            <w:r>
              <w:rPr>
                <w:rFonts w:hint="eastAsia" w:ascii="Times New Roman" w:hAnsi="Times New Roman" w:eastAsia="仿宋" w:cs="Times New Roman"/>
                <w:szCs w:val="21"/>
                <w:highlight w:val="none"/>
                <w:lang w:eastAsia="zh-CN"/>
              </w:rPr>
              <w:t>承诺</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（6）提供了法定代表人身份证明；</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（7）投标人未以联合体形式投标。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8</w:t>
            </w:r>
            <w:r>
              <w:rPr>
                <w:rFonts w:hint="default" w:ascii="Times New Roman" w:hAnsi="Times New Roman" w:eastAsia="仿宋" w:cs="Times New Roman"/>
                <w:szCs w:val="21"/>
                <w:highlight w:val="none"/>
                <w:lang w:eastAsia="zh-CN"/>
              </w:rPr>
              <w:t xml:space="preserve">）投标人未提交分包计划； </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lang w:eastAsia="zh-CN"/>
              </w:rPr>
              <w:t>）同一投标人未提交两个以上不同的投标文件；</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10</w:t>
            </w:r>
            <w:r>
              <w:rPr>
                <w:rFonts w:hint="default" w:ascii="Times New Roman" w:hAnsi="Times New Roman" w:eastAsia="仿宋" w:cs="Times New Roman"/>
                <w:szCs w:val="21"/>
                <w:highlight w:val="none"/>
                <w:lang w:eastAsia="zh-CN"/>
              </w:rPr>
              <w:t>）第一个信封（商务及技术文件）中未出现有关投标报价的内容；</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1</w:t>
            </w:r>
            <w:r>
              <w:rPr>
                <w:rFonts w:hint="default" w:ascii="Times New Roman" w:hAnsi="Times New Roman" w:eastAsia="仿宋" w:cs="Times New Roman"/>
                <w:szCs w:val="21"/>
                <w:highlight w:val="none"/>
                <w:lang w:eastAsia="zh-CN"/>
              </w:rPr>
              <w:t>）第一个信封（商务及技术文件）载明的招标项目完成期限未超过招标文件规定的时限；</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eastAsia="zh-CN"/>
              </w:rPr>
              <w:t>）第一个信封（商务及技术文件）对招标文件的实质性要求和条件作出响应；</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eastAsia="zh-CN"/>
              </w:rPr>
              <w:t>）权利义务符合招标文件规定：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a.投标人应接受招标文件规定的风险划分原则，未提出新的风险划分办法；</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b.投标人未增加发包人的责任范围，或减少投标人义务；</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c.投标人未提出不同的工程验收、计量、支付办法；</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d.投标人对合同纠纷、事故处理办法未提出异议；</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e.投标人在投标活动中无欺诈行为；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f.投标人未对合同条款有重要保留。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eastAsia="zh-CN"/>
              </w:rPr>
              <w:t>）投标人技术能力和以往履约信誉符合招标文件的规定，不得存在以下问题。存在以下问题之一的，属于重大偏差：</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a.承诺的质量检验标准低于招标文件或国家强制性标准要求；</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b.业绩、人员、财务及履约信誉等证明材料存在虚假。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15</w:t>
            </w:r>
            <w:r>
              <w:rPr>
                <w:rFonts w:hint="eastAsia" w:ascii="Times New Roman" w:hAnsi="Times New Roman" w:eastAsia="仿宋" w:cs="Times New Roman"/>
                <w:szCs w:val="21"/>
                <w:highlight w:val="none"/>
                <w:lang w:eastAsia="zh-CN"/>
              </w:rPr>
              <w:t>）不同投标人间投标人未存在下列情形：</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a.不同投标人的投标文件由同一电子设备编制、打印加密或者上传；</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b.不同投标人的投标文件的实质性内容存在两处以上细节错误一致；</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c.电子投标文件记录的MAC地址、硬盘序列号等硬件信息出现任一相同情况，包含不同投标人在不同批次投标活动中信息相同情况；</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rPr>
            </w:pPr>
            <w:r>
              <w:rPr>
                <w:rFonts w:hint="eastAsia" w:ascii="Times New Roman" w:hAnsi="Times New Roman" w:eastAsia="仿宋" w:cs="Times New Roman"/>
                <w:szCs w:val="21"/>
                <w:highlight w:val="none"/>
                <w:lang w:eastAsia="zh-CN"/>
              </w:rPr>
              <w:t>d.投标文件的制作、记录上传IP地址，投标人购买招标文件IP地址等信息出现任一相同情况。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2.1.2</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资格评</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审标准</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（1）投标人具备有效的营业执照、资质证书、安全生产许可证</w:t>
            </w:r>
            <w:r>
              <w:rPr>
                <w:rFonts w:hint="default" w:ascii="Times New Roman" w:hAnsi="Times New Roman" w:eastAsia="仿宋" w:cs="Times New Roman"/>
                <w:szCs w:val="21"/>
                <w:highlight w:val="none"/>
                <w:lang w:eastAsia="zh-CN"/>
              </w:rPr>
              <w:t>（企业）</w:t>
            </w:r>
            <w:r>
              <w:rPr>
                <w:rFonts w:hint="default" w:ascii="Times New Roman" w:hAnsi="Times New Roman" w:eastAsia="仿宋" w:cs="Times New Roman"/>
                <w:szCs w:val="21"/>
                <w:highlight w:val="none"/>
              </w:rPr>
              <w:t>和基本账户开户许可证；</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（2）投标人的资质等级符合招标文件投标人须知附录</w:t>
            </w:r>
            <w:r>
              <w:rPr>
                <w:rFonts w:hint="eastAsia" w:eastAsia="仿宋" w:cs="Times New Roman"/>
                <w:szCs w:val="21"/>
                <w:highlight w:val="none"/>
                <w:lang w:val="en-US" w:eastAsia="zh-CN"/>
              </w:rPr>
              <w:t>1</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（3）投标人的财务状况应符合招标文件投标人须知附录</w:t>
            </w:r>
            <w:r>
              <w:rPr>
                <w:rFonts w:hint="eastAsia" w:eastAsia="仿宋" w:cs="Times New Roman"/>
                <w:szCs w:val="21"/>
                <w:highlight w:val="none"/>
                <w:lang w:val="en-US" w:eastAsia="zh-CN"/>
              </w:rPr>
              <w:t>2</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（4）投标人的类似项目业绩符合招标文件投标人须知附录</w:t>
            </w:r>
            <w:r>
              <w:rPr>
                <w:rFonts w:hint="eastAsia" w:eastAsia="仿宋" w:cs="Times New Roman"/>
                <w:szCs w:val="21"/>
                <w:highlight w:val="none"/>
                <w:lang w:val="en-US" w:eastAsia="zh-CN"/>
              </w:rPr>
              <w:t>3</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（5）投标人的信誉符合招标文件投标人须知附录</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（6）投标人的项目经理和项目总工资格在岗情况符合招标文件投标人须知附录</w:t>
            </w:r>
            <w:r>
              <w:rPr>
                <w:rFonts w:hint="eastAsia" w:eastAsia="仿宋" w:cs="Times New Roman"/>
                <w:szCs w:val="21"/>
                <w:highlight w:val="none"/>
                <w:lang w:val="en-US" w:eastAsia="zh-CN"/>
              </w:rPr>
              <w:t>5</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（7）投标人不存在第二章“投标人须知”第1.4.3项或第1.4.4项规定的任何一种情形。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2.1.1</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形式评审与响应性评审标准（第二个信封）</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（1）第二个信封（报价文件）电子投标文件满足招标文件第二章“投标人须知”第3条规定；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（2）第二个信封（报价文件）按照招标文件规定的格式、内容填写，字迹清晰可辨：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a.投标函按招标文件规定填报了项目名称、标段号、补遗书编号（如有）、投标价（包括大写金额和小写金额）；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b.第二个信封（报价文件）组成齐全完整，内容均按规定填写；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（3）第二个信封（报价文件）上法定代表人的电子签名、投标人单位的电子签章齐全，符合招标文件规定；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（4）投标报价的大写金额能够确定具体数值；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（5）同一投标人未提交两个以上不同的投标报价；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（6）投标报价未超过招标文件设定的最高投标限价</w:t>
            </w:r>
            <w:r>
              <w:rPr>
                <w:rFonts w:hint="eastAsia" w:ascii="Times New Roman" w:hAnsi="Times New Roman" w:eastAsia="仿宋" w:cs="Times New Roman"/>
                <w:szCs w:val="21"/>
                <w:highlight w:val="none"/>
                <w:lang w:eastAsia="zh-CN"/>
              </w:rPr>
              <w:t>（如有）</w:t>
            </w:r>
            <w:r>
              <w:rPr>
                <w:rFonts w:hint="default" w:ascii="Times New Roman" w:hAnsi="Times New Roman" w:eastAsia="仿宋" w:cs="Times New Roman"/>
                <w:szCs w:val="21"/>
                <w:highlight w:val="none"/>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eastAsia="仿宋"/>
                <w:lang w:val="en-US" w:eastAsia="zh-CN"/>
              </w:rPr>
            </w:pP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lang w:val="en-US" w:eastAsia="zh-CN"/>
              </w:rPr>
              <w:t>7</w:t>
            </w:r>
            <w:r>
              <w:rPr>
                <w:rFonts w:hint="eastAsia" w:ascii="Times New Roman" w:hAnsi="Times New Roman" w:eastAsia="仿宋" w:cs="Times New Roman"/>
                <w:szCs w:val="21"/>
                <w:highlight w:val="none"/>
              </w:rPr>
              <w:t>）</w:t>
            </w:r>
            <w:r>
              <w:rPr>
                <w:rFonts w:hint="eastAsia" w:eastAsia="仿宋" w:cs="Times New Roman"/>
                <w:szCs w:val="21"/>
                <w:highlight w:val="none"/>
                <w:lang w:eastAsia="zh-CN"/>
              </w:rPr>
              <w:t>见前附表</w:t>
            </w:r>
            <w:r>
              <w:rPr>
                <w:rFonts w:hint="eastAsia" w:eastAsia="仿宋" w:cs="Times New Roman"/>
                <w:szCs w:val="21"/>
                <w:highlight w:val="none"/>
                <w:lang w:val="en-US" w:eastAsia="zh-CN"/>
              </w:rPr>
              <w:t>10.9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2.2.1</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分值构成</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评标价：100分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highlight w:val="none"/>
              </w:rPr>
              <w:t>其他因素分值均为0分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2.2.2</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评标基准价计算方法</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评标基准价的计算：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（1）评标价的确定：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评标价＝投标报价函文字报价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未按照招标文件规定</w:t>
            </w:r>
            <w:r>
              <w:rPr>
                <w:rFonts w:hint="default" w:ascii="Times New Roman" w:hAnsi="Times New Roman" w:eastAsia="仿宋" w:cs="Times New Roman"/>
                <w:szCs w:val="21"/>
                <w:highlight w:val="none"/>
                <w:lang w:val="en-US" w:eastAsia="zh-CN"/>
              </w:rPr>
              <w:t>提交</w:t>
            </w:r>
            <w:r>
              <w:rPr>
                <w:rFonts w:hint="default" w:ascii="Times New Roman" w:hAnsi="Times New Roman" w:eastAsia="仿宋" w:cs="Times New Roman"/>
                <w:szCs w:val="21"/>
                <w:highlight w:val="none"/>
              </w:rPr>
              <w:t>投标保证金</w:t>
            </w:r>
            <w:r>
              <w:rPr>
                <w:rFonts w:hint="default" w:ascii="Times New Roman" w:hAnsi="Times New Roman" w:eastAsia="仿宋" w:cs="Times New Roman"/>
                <w:szCs w:val="21"/>
                <w:highlight w:val="none"/>
                <w:lang w:val="en-US" w:eastAsia="zh-CN"/>
              </w:rPr>
              <w:t>承诺书</w:t>
            </w:r>
            <w:r>
              <w:rPr>
                <w:rFonts w:hint="default" w:ascii="Times New Roman" w:hAnsi="Times New Roman" w:eastAsia="仿宋" w:cs="Times New Roman"/>
                <w:szCs w:val="21"/>
                <w:highlight w:val="none"/>
              </w:rPr>
              <w:t>和出现第二章“投标人须知”第5.2.4项所规定情况的投标文件，其投标报价不参与任何计算。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（2）确定最终最高投标限价G2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第一个信封开标时随机抽取最高投标限价的下浮系数 X1。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（X1</w:t>
            </w:r>
            <w:r>
              <w:rPr>
                <w:rFonts w:hint="default" w:ascii="Times New Roman" w:hAnsi="Times New Roman" w:eastAsia="仿宋" w:cs="Times New Roman"/>
                <w:szCs w:val="21"/>
                <w:highlight w:val="none"/>
                <w:lang w:eastAsia="zh-CN"/>
              </w:rPr>
              <w:t>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中，随机抽取一个）</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最终最高投标限价G2=G1×（1-X1）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G1=各标段最高投标限价（含暂列金额）。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如投标人评标价高于本标段的G2，则视其为超出招标人的支付能力，将不再参与后续任何计算，按投标无效处理。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（3）确定理论成本价LC</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同一标段中不高于G2的评标价的算术平均值的50%与G2的50%相加后，乘以成本价系数Z所得数值为该标段的理论成本价。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val="pl-PL"/>
              </w:rPr>
            </w:pPr>
            <w:r>
              <w:rPr>
                <w:rFonts w:hint="default" w:ascii="Times New Roman" w:hAnsi="Times New Roman" w:eastAsia="仿宋" w:cs="Times New Roman"/>
                <w:szCs w:val="21"/>
                <w:highlight w:val="none"/>
                <w:lang w:val="pl-PL"/>
              </w:rPr>
              <w:t>LC=（0.5×G2+0.5×SP1）×0.85</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SP1——该标段不高于G2的评标价的算术平均值，当评标价有5个及以上时，应去掉其中的最高值和最低值，再进行算术平均值计算。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评标价低于理论成本价的，不再参与后续计算。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（4）确定评标基准价JZ</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348" w:firstLineChars="16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计算采用以下三种方法，由投标人代表或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1、评标基准价计算方法1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评标基准价＝［最终最高投标限价×加权系数＋有效评标价算术平均值×（1-加权系数）］×评标基准价系数</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式中：加权系数X</w:t>
            </w: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应从0.3、0.35、0.4中选取，评标基准价系数</w:t>
            </w:r>
            <w:r>
              <w:rPr>
                <w:color w:val="000000"/>
                <w:szCs w:val="21"/>
                <w:highlight w:val="none"/>
              </w:rPr>
              <w:t>X3</w:t>
            </w:r>
            <w:r>
              <w:rPr>
                <w:rFonts w:hint="default" w:ascii="Times New Roman" w:hAnsi="Times New Roman" w:eastAsia="仿宋" w:cs="Times New Roman"/>
                <w:szCs w:val="21"/>
                <w:highlight w:val="none"/>
              </w:rPr>
              <w:t>应从</w:t>
            </w:r>
            <w:r>
              <w:rPr>
                <w:rFonts w:hint="default" w:ascii="Times New Roman" w:hAnsi="Times New Roman" w:eastAsia="仿宋" w:cs="Times New Roman"/>
                <w:szCs w:val="21"/>
                <w:highlight w:val="none"/>
                <w:lang w:val="zh-CN"/>
              </w:rPr>
              <w:t>0.96、0.97、0.98、0.99</w:t>
            </w:r>
            <w:r>
              <w:rPr>
                <w:rFonts w:hint="default" w:ascii="Times New Roman" w:hAnsi="Times New Roman" w:eastAsia="仿宋" w:cs="Times New Roman"/>
                <w:szCs w:val="21"/>
                <w:highlight w:val="none"/>
              </w:rPr>
              <w:t>中选取，均由投标人代表或监督在开标时随机抽取确定。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有效评标价指介于理论成本价（含）与最终最高投标限价（含）范围内的评标价。当有效评标价数量大于5时，</w:t>
            </w:r>
            <w:r>
              <w:rPr>
                <w:rFonts w:hint="eastAsia" w:ascii="Times New Roman" w:hAnsi="Times New Roman" w:eastAsia="仿宋" w:cs="Times New Roman"/>
                <w:szCs w:val="21"/>
                <w:highlight w:val="none"/>
                <w:lang w:eastAsia="zh-CN"/>
              </w:rPr>
              <w:t>应</w:t>
            </w:r>
            <w:r>
              <w:rPr>
                <w:rFonts w:hint="default" w:ascii="Times New Roman" w:hAnsi="Times New Roman" w:eastAsia="仿宋" w:cs="Times New Roman"/>
                <w:szCs w:val="21"/>
                <w:highlight w:val="none"/>
              </w:rPr>
              <w:t>去掉其中的最高和最低值，再进行有效评标价算术平均值计算。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2、评标基准价计算方法2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招标人设置评标基准价下浮系数K，从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中，由投标人代表或监督在开标时随机抽取确定。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评标基准价=B×（1-K）。</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值是按以下方式计算所得：将理论成本价（含）与最终最高投标限价（含）范围内的评标价，从高到低划分为5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3、评标基准价计算方法3</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1）评标价平均值确定：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在理论成本价（含）与最终最高投标限价（含）范围内的评标价，由投标人代表按以下原则随机抽取相应数量（四舍五入取整）投标人的评标价，其算术平均值作为评标价平均值。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（a）有效投标人数量在10（含）以内时，随机抽取50%数量，但不小于3个；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（b）有效投标人数量在10～20（含）时，随机抽取40%数量，但不小于6个；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（c）有效投标人数量大于20时，随机抽取30%数量，但不小于9个。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2）评标基准价的确定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K为评标基准价下浮系数，由投标人代表或监督从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评标基准价=评标价平均值×（1-K）。</w:t>
            </w:r>
          </w:p>
          <w:p>
            <w:pPr>
              <w:pStyle w:val="4"/>
              <w:rPr>
                <w:rFonts w:hint="eastAsia" w:eastAsia="仿宋"/>
                <w:lang w:val="en-US" w:eastAsia="zh-CN"/>
              </w:rPr>
            </w:pPr>
            <w:r>
              <w:rPr>
                <w:rFonts w:hint="default" w:ascii="Times New Roman" w:hAnsi="Times New Roman" w:eastAsia="仿宋" w:cs="Times New Roman"/>
                <w:szCs w:val="21"/>
                <w:highlight w:val="none"/>
              </w:rPr>
              <w:t>（5）上述相关系数（X1、X2、X3、K）在开标时由投标人代表或监督按标段随机抽取。</w:t>
            </w:r>
            <w:r>
              <w:rPr>
                <w:rFonts w:hint="eastAsia" w:eastAsia="仿宋" w:cs="Times New Roman"/>
                <w:szCs w:val="21"/>
                <w:highlight w:val="none"/>
                <w:lang w:val="en-US" w:eastAsia="zh-CN"/>
              </w:rPr>
              <w:t xml:space="preserve"> 三个标段抽取一次。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评标价的偏差率计算公式</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偏差率=100%×（投标人评标价－评标基准价）/评标基准价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firstLineChars="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“（投标人评标价－评标基准价）/评标基准价”保留小数点后三位，小数点后第四位“四舍五入”。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2.2.4</w:t>
            </w:r>
            <w:r>
              <w:rPr>
                <w:rFonts w:hint="eastAsia" w:eastAsia="仿宋" w:cs="Times New Roman"/>
                <w:szCs w:val="21"/>
                <w:highlight w:val="none"/>
                <w:lang w:eastAsia="zh-CN"/>
              </w:rPr>
              <w:t>（</w:t>
            </w:r>
            <w:r>
              <w:rPr>
                <w:rFonts w:hint="eastAsia" w:eastAsia="仿宋" w:cs="Times New Roman"/>
                <w:szCs w:val="21"/>
                <w:highlight w:val="none"/>
                <w:lang w:val="en-US" w:eastAsia="zh-CN"/>
              </w:rPr>
              <w:t>1</w:t>
            </w:r>
            <w:r>
              <w:rPr>
                <w:rFonts w:hint="eastAsia" w:eastAsia="仿宋" w:cs="Times New Roman"/>
                <w:szCs w:val="21"/>
                <w:highlight w:val="none"/>
                <w:lang w:eastAsia="zh-CN"/>
              </w:rPr>
              <w:t>）</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评标价得分计算（满分100 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评标价得分C的计算公式（得分保留小数点后三位，小数点后第四位“四舍五入”）：</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如果投标人的评标价＞评标基准价，则评标价得分C=100-偏差率×100×E1；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如果投标人的评标价≤评标基准价，则评标价得分C=100+偏差率×100×E2。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firstLineChars="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其中： E1=2；E2=1。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2.2.4</w:t>
            </w:r>
            <w:r>
              <w:rPr>
                <w:rFonts w:hint="eastAsia" w:ascii="Times New Roman" w:hAnsi="Times New Roman" w:eastAsia="仿宋" w:cs="Times New Roman"/>
                <w:color w:val="auto"/>
                <w:szCs w:val="21"/>
                <w:highlight w:val="none"/>
              </w:rPr>
              <w:t>（</w:t>
            </w:r>
            <w:r>
              <w:rPr>
                <w:rFonts w:hint="default" w:ascii="Times New Roman" w:hAnsi="Times New Roman" w:eastAsia="仿宋" w:cs="Times New Roman"/>
                <w:color w:val="auto"/>
                <w:szCs w:val="21"/>
                <w:highlight w:val="none"/>
              </w:rPr>
              <w:t>2</w:t>
            </w:r>
            <w:r>
              <w:rPr>
                <w:rFonts w:hint="eastAsia" w:ascii="Times New Roman" w:hAnsi="Times New Roman" w:eastAsia="仿宋" w:cs="Times New Roman"/>
                <w:color w:val="auto"/>
                <w:szCs w:val="21"/>
                <w:highlight w:val="none"/>
              </w:rPr>
              <w:t>）</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信用得分</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（D）</w:t>
            </w:r>
          </w:p>
        </w:tc>
        <w:tc>
          <w:tcPr>
            <w:tcW w:w="37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lang w:eastAsia="zh-CN"/>
              </w:rPr>
            </w:pPr>
            <w:r>
              <w:rPr>
                <w:rFonts w:hint="eastAsia" w:eastAsia="仿宋" w:cs="Times New Roman"/>
                <w:color w:val="auto"/>
                <w:szCs w:val="21"/>
                <w:highlight w:val="none"/>
                <w:lang w:eastAsia="zh-CN"/>
              </w:rPr>
              <w:t>不适用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5000"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需要补充的其他内容：</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本项目采用双信封合理低价法进行评标，评标办法正文第3条内容细化如下：</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  评标程序</w:t>
            </w:r>
          </w:p>
          <w:p>
            <w:pPr>
              <w:keepNext w:val="0"/>
              <w:keepLines w:val="0"/>
              <w:pageBreakBefore w:val="0"/>
              <w:widowControl w:val="0"/>
              <w:kinsoku/>
              <w:wordWrap/>
              <w:overflowPunct/>
              <w:topLinePunct w:val="0"/>
              <w:autoSpaceDE/>
              <w:autoSpaceDN/>
              <w:bidi w:val="0"/>
              <w:snapToGrid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评标工作按以下程序进行：</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   第一个信封初步评审</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3.1.1评标委员会依据本章第2.1款规定的标准对投标文件第一个信封（商务及技术文件）进行初步评审。有一项不符合评审标准的，评标委员会应否决其投标。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3.1.2通过第一个信封评审的投标人不足3个时，所有投标人的第二个信封均不予开标，招标人将重新组织招标。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3.2  第二个信封开标</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  第二个信封初步评审</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3.3.1投标人初步评估得分</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1</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2.2</w:t>
            </w:r>
            <w:r>
              <w:rPr>
                <w:rFonts w:hint="eastAsia" w:ascii="Times New Roman" w:hAnsi="Times New Roman" w:eastAsia="仿宋" w:cs="Times New Roman"/>
                <w:szCs w:val="21"/>
                <w:highlight w:val="none"/>
              </w:rPr>
              <w:t>款规定的量化因素和分值进行打分，并计算出投标人初步评估得分。</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 xml:space="preserve"> 2.2.4</w:t>
            </w: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1</w:t>
            </w:r>
            <w:r>
              <w:rPr>
                <w:rFonts w:hint="eastAsia" w:ascii="Times New Roman" w:hAnsi="Times New Roman" w:eastAsia="仿宋" w:cs="Times New Roman"/>
                <w:szCs w:val="21"/>
                <w:highlight w:val="none"/>
              </w:rPr>
              <w:t>）目规定的评审因素和分值对评标价计算出得分</w:t>
            </w:r>
            <w:r>
              <w:rPr>
                <w:rFonts w:hint="eastAsia" w:eastAsia="仿宋" w:cs="Times New Roman"/>
                <w:szCs w:val="21"/>
                <w:highlight w:val="none"/>
                <w:lang w:val="en-US" w:eastAsia="zh-CN"/>
              </w:rPr>
              <w:t>C</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2</w:t>
            </w:r>
            <w:r>
              <w:rPr>
                <w:rFonts w:hint="eastAsia" w:ascii="Times New Roman" w:hAnsi="Times New Roman" w:eastAsia="仿宋" w:cs="Times New Roman"/>
                <w:szCs w:val="21"/>
                <w:highlight w:val="none"/>
              </w:rPr>
              <w:t>）初步评估得分分值计算保留小数点后两位，小数点后第三位</w:t>
            </w:r>
            <w:r>
              <w:rPr>
                <w:rFonts w:hint="default" w:ascii="Times New Roman" w:hAnsi="Times New Roman" w:eastAsia="仿宋" w:cs="Times New Roman"/>
                <w:szCs w:val="21"/>
                <w:highlight w:val="none"/>
              </w:rPr>
              <w:t>“</w:t>
            </w:r>
            <w:r>
              <w:rPr>
                <w:rFonts w:hint="eastAsia" w:ascii="Times New Roman" w:hAnsi="Times New Roman" w:eastAsia="仿宋" w:cs="Times New Roman"/>
                <w:szCs w:val="21"/>
                <w:highlight w:val="none"/>
              </w:rPr>
              <w:t>四舍五入</w:t>
            </w:r>
            <w:r>
              <w:rPr>
                <w:rFonts w:hint="default" w:ascii="Times New Roman" w:hAnsi="Times New Roman" w:eastAsia="仿宋" w:cs="Times New Roman"/>
                <w:szCs w:val="21"/>
                <w:highlight w:val="none"/>
              </w:rPr>
              <w:t>”</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3.3.2 第二个信封的初步评审</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委员会按照投标人初步评估得分由高到低进行排序，对得分前三名的投标人的投标文件依据本章第2.1.1项、第2.1.3项规定的评审标准进行初步评审。有一项不符合评审标准的，其投标将被否决，当前3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  第二个信封详细评审</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3.4.1通过第二个信封（报价文件）的初步评审的投标人，其投标人得分=该投标人的初步评估得分。</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3.4.2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  投标文件相关信息的核查</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3.5.1 在评标过程中，评标委员会应查询规定网站，对投标人的资质、业绩、主要人员资历和目前在岗情况等信息进行核实。若投标文件载明的信息与规定网站发布的信息不符，使得投标人的资格条件不符合招标文件规定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3.5.2 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（1）有下列情形之一的，属于投标人相互串通投标：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a.投标人之间协商投标报价等投标文件的实质性内容；</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b.投标人之间约定中标人；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c.投标人之间约定部分投标人放弃投标或中标；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d.属于同一集团、协会、商会等组织成员的投标人按照该组织要求协同投标；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e.投标人之间为谋取中标或排斥特定投标人而采取的其他联合行动。</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（2）有下列情形之一的，视为投标人相互串通投标：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a.不同投标人的投标文件由同一单位或个人编制；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b.不同投标人委托同一单位或个人办理投标事宜；</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c.不同投标人的投标文件载明的项目管理成员为同一人；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d.不同投标人的投标文件异常一致或投标报价呈规律性差异；</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e.不同投标人的投标文件相互混装；</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lang w:val="en-US" w:eastAsia="zh-CN"/>
              </w:rPr>
              <w:t>f</w:t>
            </w:r>
            <w:r>
              <w:rPr>
                <w:rFonts w:hint="default" w:ascii="Times New Roman" w:hAnsi="Times New Roman" w:eastAsia="仿宋" w:cs="Times New Roman"/>
                <w:szCs w:val="21"/>
                <w:highlight w:val="none"/>
              </w:rPr>
              <w:t>.不同投标人的CA数字证书混用。</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（3）有下列情形之一的，属于招标人与投标人串通投标：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a.招标人在开标前开启投标文件并将有关信息泄露给其他投标人;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b.招标人直接或间接向投标人泄露标底、评标委员会成员等信息；</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c.招标人明示或暗示投标人压低或抬高投标报价；</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d.招标人授意投标人撤换、修改投标文件；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e.招标人明示或暗示投标人为特定投标人中标提供方便；</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f.招标人与投标人为谋求特定投标人中标而采取的其他串通行为。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（4）投标人有下列情形之一的，属于弄虚作假的行为：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a.使用通过受让或租借等方式获取的资格、资质证书投标；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b.使用伪造、变造的许可证件；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c.提供虚假的财务状况或业绩；</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d.提供虚假的项目负责人或主要技术人员简历、劳动关系证明；</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e.提供虚假的信用状况；</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f.其他弄虚作假的行为。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3.5.3投标人存在晋交建管发【2021】2号文规定的，否决其投标：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（1）不同投标人间不得有下列情形：</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a.不同投标人的投标文件由同一电子设备编制、打印加密或者上传；</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b.不同投标人的投标文件的实质性内容存在两处以上细节错误一致；</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c.电子投标文件记录的MAC地址、硬盘序列号等硬件信息出现任一相同情况，包含不同投标人在不同批次投标活动中信息相同情况；</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d.投标文件的制作、记录上传IP地址，投标人购买招标文件IP地址等信息出现任一相同情况。</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（3）发现（1）所列情形的，招标人在评标结束后，应就相关投标人是否涉嫌围标串标行为进行调查取证，形成明确认定意见，逐级备案</w:t>
            </w:r>
            <w:r>
              <w:rPr>
                <w:rFonts w:hint="eastAsia" w:ascii="Times New Roman" w:hAnsi="Times New Roman" w:eastAsia="仿宋" w:cs="Times New Roman"/>
                <w:szCs w:val="21"/>
                <w:highlight w:val="none"/>
                <w:lang w:eastAsia="zh-CN"/>
              </w:rPr>
              <w:t>至</w:t>
            </w:r>
            <w:r>
              <w:rPr>
                <w:rFonts w:hint="eastAsia" w:ascii="Times New Roman" w:hAnsi="Times New Roman" w:eastAsia="仿宋" w:cs="Times New Roman"/>
                <w:szCs w:val="21"/>
                <w:highlight w:val="none"/>
              </w:rPr>
              <w:t>交通运输主管部门。</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  投标文件的澄清和说明</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3.6.2 澄清和说明不得超出投标文件的范围或改变投标文件的实质性内容（算术性错误修正的除外）。投标人的书面澄清、说明属于投标文件的组成部分。</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3.6.3 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spacing w:line="0" w:lineRule="atLeast"/>
              <w:ind w:left="517" w:hanging="516" w:hangingChars="24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3.6.4凡超出招标文件规定的或给发包人带来未曾要求的利益的变化、偏差或其他因素在评标时不予考虑。</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3.7  不得否决投标的情形</w:t>
            </w:r>
          </w:p>
          <w:p>
            <w:pPr>
              <w:keepNext w:val="0"/>
              <w:keepLines w:val="0"/>
              <w:pageBreakBefore w:val="0"/>
              <w:widowControl w:val="0"/>
              <w:kinsoku/>
              <w:wordWrap/>
              <w:overflowPunct/>
              <w:topLinePunct w:val="0"/>
              <w:autoSpaceDE/>
              <w:autoSpaceDN/>
              <w:bidi w:val="0"/>
              <w:spacing w:line="0" w:lineRule="atLeast"/>
              <w:ind w:firstLine="420" w:firstLineChars="20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3.8   评标结果</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3.8.1 评标委员会根据投标人得分由高到低的顺序，依次推荐1名中标候选人。</w:t>
            </w:r>
            <w:r>
              <w:rPr>
                <w:rFonts w:hint="eastAsia" w:eastAsia="仿宋" w:cs="Times New Roman"/>
                <w:szCs w:val="21"/>
                <w:highlight w:val="none"/>
                <w:lang w:eastAsia="zh-CN"/>
              </w:rPr>
              <w:t>如投标人在两个标段中同时排名第一名时，评标委员会优先推荐其为投标限价较高的标段的中标候选人。</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default" w:ascii="Times New Roman" w:hAnsi="Times New Roman" w:eastAsia="仿宋" w:cs="Times New Roman"/>
                <w:szCs w:val="21"/>
                <w:highlight w:val="none"/>
              </w:rPr>
              <w:t>3.8.</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评标委员会完成</w:t>
            </w:r>
            <w:r>
              <w:rPr>
                <w:rFonts w:hint="default" w:ascii="Times New Roman" w:hAnsi="Times New Roman" w:eastAsia="仿宋" w:cs="Times New Roman"/>
                <w:highlight w:val="none"/>
              </w:rPr>
              <w:t>评标后，应当向招标人提交书面评标报告并推荐中标候选人。</w:t>
            </w:r>
          </w:p>
        </w:tc>
      </w:tr>
    </w:tbl>
    <w:p>
      <w:pPr>
        <w:pStyle w:val="4"/>
        <w:rPr>
          <w:rFonts w:hint="eastAsia" w:ascii="仿宋" w:hAnsi="仿宋" w:eastAsia="仿宋" w:cs="仿宋"/>
          <w:b/>
          <w:bCs/>
          <w:kern w:val="2"/>
          <w:sz w:val="21"/>
          <w:szCs w:val="21"/>
          <w:lang w:val="en-US" w:eastAsia="zh-CN" w:bidi="ar-SA"/>
        </w:rPr>
      </w:pPr>
    </w:p>
    <w:p>
      <w:pPr>
        <w:pStyle w:val="4"/>
        <w:rPr>
          <w:rFonts w:hint="eastAsia" w:ascii="仿宋" w:hAnsi="仿宋" w:eastAsia="仿宋" w:cs="仿宋"/>
          <w:b/>
          <w:bCs/>
          <w:kern w:val="2"/>
          <w:sz w:val="21"/>
          <w:szCs w:val="21"/>
          <w:lang w:val="en-US" w:eastAsia="zh-CN" w:bidi="ar-SA"/>
        </w:rPr>
      </w:pPr>
    </w:p>
    <w:p>
      <w:pPr>
        <w:pStyle w:val="4"/>
        <w:rPr>
          <w:rFonts w:hint="eastAsia" w:ascii="仿宋" w:hAnsi="仿宋" w:eastAsia="仿宋" w:cs="仿宋"/>
          <w:b/>
          <w:bCs/>
          <w:kern w:val="2"/>
          <w:sz w:val="21"/>
          <w:szCs w:val="21"/>
          <w:lang w:val="en-US" w:eastAsia="zh-CN" w:bidi="ar-SA"/>
        </w:rPr>
      </w:pPr>
      <w:r>
        <w:rPr>
          <w:rFonts w:hint="eastAsia" w:ascii="仿宋" w:hAnsi="仿宋" w:eastAsia="仿宋" w:cs="仿宋"/>
          <w:b/>
          <w:bCs/>
          <w:kern w:val="2"/>
          <w:sz w:val="21"/>
          <w:szCs w:val="21"/>
          <w:lang w:val="en-US" w:eastAsia="zh-CN" w:bidi="ar-SA"/>
        </w:rPr>
        <w:t>四、其他需要公开的内容</w:t>
      </w:r>
    </w:p>
    <w:p>
      <w:pPr>
        <w:pStyle w:val="4"/>
        <w:numPr>
          <w:ilvl w:val="0"/>
          <w:numId w:val="0"/>
        </w:numPr>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无</w:t>
      </w:r>
    </w:p>
    <w:p>
      <w:pPr>
        <w:pStyle w:val="4"/>
        <w:numPr>
          <w:ilvl w:val="0"/>
          <w:numId w:val="0"/>
        </w:numPr>
        <w:rPr>
          <w:rFonts w:hint="default" w:ascii="Times New Roman" w:hAnsi="Times New Roman" w:eastAsia="宋体" w:cs="Times New Roman"/>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BE942"/>
    <w:multiLevelType w:val="singleLevel"/>
    <w:tmpl w:val="804BE9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YWZlOTIxOTU1ZmM1MmE0N2YyMGM0ZjVkNzRkMDQifQ=="/>
  </w:docVars>
  <w:rsids>
    <w:rsidRoot w:val="00000000"/>
    <w:rsid w:val="0483018F"/>
    <w:rsid w:val="0644429B"/>
    <w:rsid w:val="118B5473"/>
    <w:rsid w:val="19D141F9"/>
    <w:rsid w:val="1A6B4094"/>
    <w:rsid w:val="1D3A5FA0"/>
    <w:rsid w:val="23733FB9"/>
    <w:rsid w:val="2902465E"/>
    <w:rsid w:val="31325873"/>
    <w:rsid w:val="33B57CD6"/>
    <w:rsid w:val="416F3BBA"/>
    <w:rsid w:val="4605264F"/>
    <w:rsid w:val="4735763B"/>
    <w:rsid w:val="493279A7"/>
    <w:rsid w:val="4C964DA8"/>
    <w:rsid w:val="5A257788"/>
    <w:rsid w:val="5F6D6918"/>
    <w:rsid w:val="61AE1D48"/>
    <w:rsid w:val="62375917"/>
    <w:rsid w:val="6BAD7C30"/>
    <w:rsid w:val="6C8D2FC3"/>
    <w:rsid w:val="6EBA7CEF"/>
    <w:rsid w:val="75B21269"/>
    <w:rsid w:val="771C566F"/>
    <w:rsid w:val="772D6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2"/>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2">
    <w:name w:val="heading 2"/>
    <w:basedOn w:val="1"/>
    <w:next w:val="1"/>
    <w:qFormat/>
    <w:uiPriority w:val="99"/>
    <w:pPr>
      <w:keepNext/>
      <w:keepLines/>
      <w:adjustRightInd w:val="0"/>
      <w:snapToGrid w:val="0"/>
      <w:spacing w:before="360" w:after="260"/>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99"/>
    <w:pPr>
      <w:spacing w:after="120"/>
    </w:pPr>
  </w:style>
  <w:style w:type="paragraph" w:customStyle="1" w:styleId="7">
    <w:name w:val="第一章-2级"/>
    <w:basedOn w:val="3"/>
    <w:qFormat/>
    <w:uiPriority w:val="99"/>
    <w:rPr>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6004</Words>
  <Characters>6461</Characters>
  <Lines>0</Lines>
  <Paragraphs>0</Paragraphs>
  <TotalTime>0</TotalTime>
  <ScaleCrop>false</ScaleCrop>
  <LinksUpToDate>false</LinksUpToDate>
  <CharactersWithSpaces>6495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2021-05-14T06:54:00Z</dcterms:created>
  <dc:creator>Administrator</dc:creator>
  <cp:lastModifiedBy>ASUS</cp:lastModifiedBy>
  <dcterms:modified xsi:type="dcterms:W3CDTF">2022-06-14T05:30:31Z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50339CF7838942A88D58EECE17D0F9DC</vt:lpwstr>
  </property>
</Properties>
</file>