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44B09">
      <w:pPr>
        <w:pStyle w:val="2"/>
        <w:jc w:val="center"/>
        <w:rPr>
          <w:rStyle w:val="8"/>
          <w:rFonts w:hint="eastAsia" w:ascii="方正小标宋简体" w:hAnsi="方正小标宋简体" w:eastAsia="方正小标宋简体" w:cs="方正小标宋简体"/>
          <w:b w:val="0"/>
          <w:bCs w:val="0"/>
          <w:sz w:val="44"/>
          <w:szCs w:val="44"/>
        </w:rPr>
      </w:pPr>
      <w:r>
        <w:rPr>
          <w:rStyle w:val="8"/>
          <w:rFonts w:hint="eastAsia" w:ascii="方正小标宋简体" w:hAnsi="方正小标宋简体" w:eastAsia="方正小标宋简体" w:cs="方正小标宋简体"/>
          <w:b w:val="0"/>
          <w:bCs w:val="0"/>
          <w:sz w:val="44"/>
          <w:szCs w:val="44"/>
          <w:lang w:eastAsia="zh-CN"/>
        </w:rPr>
        <w:t>筑路机械专业（高、中级）</w:t>
      </w:r>
    </w:p>
    <w:p w14:paraId="73783A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eastAsia" w:ascii="黑体" w:hAnsi="黑体" w:eastAsia="黑体" w:cs="黑体"/>
          <w:b w:val="0"/>
          <w:bCs w:val="0"/>
          <w:sz w:val="32"/>
          <w:szCs w:val="32"/>
        </w:rPr>
      </w:pPr>
      <w:r>
        <w:rPr>
          <w:rStyle w:val="8"/>
          <w:rFonts w:hint="eastAsia" w:ascii="黑体" w:hAnsi="黑体" w:eastAsia="黑体" w:cs="黑体"/>
          <w:b w:val="0"/>
          <w:bCs w:val="0"/>
          <w:sz w:val="32"/>
          <w:szCs w:val="32"/>
          <w:lang w:eastAsia="zh-CN"/>
        </w:rPr>
        <w:t>一、</w:t>
      </w:r>
      <w:r>
        <w:rPr>
          <w:rStyle w:val="8"/>
          <w:rFonts w:hint="eastAsia" w:ascii="黑体" w:hAnsi="黑体" w:eastAsia="黑体" w:cs="黑体"/>
          <w:b w:val="0"/>
          <w:bCs w:val="0"/>
          <w:sz w:val="32"/>
          <w:szCs w:val="32"/>
        </w:rPr>
        <w:t>职业道德</w:t>
      </w:r>
    </w:p>
    <w:p w14:paraId="4B13CC6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熟悉职业道德基本知识和职业守则。</w:t>
      </w:r>
    </w:p>
    <w:p w14:paraId="20E0B1C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遵守法律、法规和有关规定；</w:t>
      </w:r>
    </w:p>
    <w:p w14:paraId="7762324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爱岗敬业，忠于职守，自觉履行各项职责；</w:t>
      </w:r>
    </w:p>
    <w:p w14:paraId="6C62A66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工作认真负责，严于律己；</w:t>
      </w:r>
    </w:p>
    <w:p w14:paraId="449E9C2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刻苦学习，钻研业务，努力提高思想和科学文化素质；</w:t>
      </w:r>
    </w:p>
    <w:p w14:paraId="4574A2C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谦虚谨慎，团结协作，主动配合；</w:t>
      </w:r>
    </w:p>
    <w:p w14:paraId="0B82146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严格执行工艺流程，保证质量；</w:t>
      </w:r>
    </w:p>
    <w:p w14:paraId="11178D7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重视安全、环保，坚持文明生产。</w:t>
      </w:r>
    </w:p>
    <w:p w14:paraId="7D83E1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eastAsia" w:ascii="黑体" w:hAnsi="黑体" w:eastAsia="黑体" w:cs="黑体"/>
          <w:b w:val="0"/>
          <w:bCs w:val="0"/>
          <w:sz w:val="32"/>
          <w:szCs w:val="32"/>
        </w:rPr>
      </w:pPr>
      <w:r>
        <w:rPr>
          <w:rStyle w:val="8"/>
          <w:rFonts w:hint="eastAsia" w:ascii="黑体" w:hAnsi="黑体" w:eastAsia="黑体" w:cs="黑体"/>
          <w:b w:val="0"/>
          <w:bCs w:val="0"/>
          <w:sz w:val="32"/>
          <w:szCs w:val="32"/>
          <w:lang w:eastAsia="zh-CN"/>
        </w:rPr>
        <w:t>二、</w:t>
      </w:r>
      <w:r>
        <w:rPr>
          <w:rStyle w:val="8"/>
          <w:rFonts w:hint="eastAsia" w:ascii="黑体" w:hAnsi="黑体" w:eastAsia="黑体" w:cs="黑体"/>
          <w:b w:val="0"/>
          <w:bCs w:val="0"/>
          <w:sz w:val="32"/>
          <w:szCs w:val="32"/>
        </w:rPr>
        <w:t xml:space="preserve">机械识图与机械基础知识 </w:t>
      </w:r>
    </w:p>
    <w:p w14:paraId="5CC40D0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掌握投影法的基本概念、基本理论和基本方法。</w:t>
      </w:r>
    </w:p>
    <w:p w14:paraId="3786522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掌握基本几何体三视图投影规律。</w:t>
      </w:r>
    </w:p>
    <w:p w14:paraId="66166FC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掌握几何作图的要领和步骤。</w:t>
      </w:r>
    </w:p>
    <w:p w14:paraId="2F20DB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掌握三视图识读方法。</w:t>
      </w:r>
    </w:p>
    <w:p w14:paraId="3B4DE7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识读零件图，</w:t>
      </w:r>
      <w:r>
        <w:rPr>
          <w:rFonts w:hint="eastAsia" w:ascii="仿宋_GB2312" w:hAnsi="仿宋_GB2312" w:eastAsia="仿宋_GB2312" w:cs="仿宋_GB2312"/>
          <w:sz w:val="30"/>
          <w:szCs w:val="30"/>
          <w:lang w:val="en-US" w:eastAsia="zh-CN"/>
        </w:rPr>
        <w:t>掌握</w:t>
      </w:r>
      <w:r>
        <w:rPr>
          <w:rFonts w:hint="eastAsia" w:ascii="仿宋_GB2312" w:hAnsi="仿宋_GB2312" w:eastAsia="仿宋_GB2312" w:cs="仿宋_GB2312"/>
          <w:sz w:val="30"/>
          <w:szCs w:val="30"/>
        </w:rPr>
        <w:t>装配图的</w:t>
      </w:r>
      <w:r>
        <w:rPr>
          <w:rFonts w:hint="eastAsia" w:ascii="仿宋_GB2312" w:hAnsi="仿宋_GB2312" w:eastAsia="仿宋_GB2312" w:cs="仿宋_GB2312"/>
          <w:sz w:val="30"/>
          <w:szCs w:val="30"/>
          <w:lang w:eastAsia="zh-CN"/>
        </w:rPr>
        <w:t>基础知识</w:t>
      </w:r>
      <w:r>
        <w:rPr>
          <w:rFonts w:hint="eastAsia" w:ascii="仿宋_GB2312" w:hAnsi="仿宋_GB2312" w:eastAsia="仿宋_GB2312" w:cs="仿宋_GB2312"/>
          <w:sz w:val="30"/>
          <w:szCs w:val="30"/>
        </w:rPr>
        <w:t>。</w:t>
      </w:r>
    </w:p>
    <w:p w14:paraId="604A110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掌握公差配合及标注方法。</w:t>
      </w:r>
    </w:p>
    <w:p w14:paraId="796AEFD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掌握机械传动基础知识。</w:t>
      </w:r>
    </w:p>
    <w:p w14:paraId="6582E0A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掌握金属材料机械性能、热处理</w:t>
      </w:r>
      <w:r>
        <w:rPr>
          <w:rFonts w:hint="eastAsia" w:ascii="仿宋_GB2312" w:hAnsi="仿宋_GB2312" w:eastAsia="仿宋_GB2312" w:cs="仿宋_GB2312"/>
          <w:sz w:val="30"/>
          <w:szCs w:val="30"/>
          <w:lang w:eastAsia="zh-CN"/>
        </w:rPr>
        <w:t>。</w:t>
      </w:r>
    </w:p>
    <w:p w14:paraId="467A64C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lang w:eastAsia="zh-CN"/>
        </w:rPr>
        <w:t>熟悉材料选用、机械</w:t>
      </w:r>
      <w:r>
        <w:rPr>
          <w:rFonts w:hint="eastAsia" w:ascii="仿宋_GB2312" w:hAnsi="仿宋_GB2312" w:eastAsia="仿宋_GB2312" w:cs="仿宋_GB2312"/>
          <w:sz w:val="30"/>
          <w:szCs w:val="30"/>
        </w:rPr>
        <w:t>加工</w:t>
      </w:r>
      <w:r>
        <w:rPr>
          <w:rFonts w:hint="eastAsia" w:ascii="仿宋_GB2312" w:hAnsi="仿宋_GB2312" w:eastAsia="仿宋_GB2312" w:cs="仿宋_GB2312"/>
          <w:sz w:val="30"/>
          <w:szCs w:val="30"/>
          <w:lang w:eastAsia="zh-CN"/>
        </w:rPr>
        <w:t>等</w:t>
      </w:r>
      <w:r>
        <w:rPr>
          <w:rFonts w:hint="eastAsia" w:ascii="仿宋_GB2312" w:hAnsi="仿宋_GB2312" w:eastAsia="仿宋_GB2312" w:cs="仿宋_GB2312"/>
          <w:sz w:val="30"/>
          <w:szCs w:val="30"/>
        </w:rPr>
        <w:t>基础</w:t>
      </w:r>
      <w:r>
        <w:rPr>
          <w:rFonts w:hint="eastAsia" w:ascii="仿宋_GB2312" w:hAnsi="仿宋_GB2312" w:eastAsia="仿宋_GB2312" w:cs="仿宋_GB2312"/>
          <w:sz w:val="30"/>
          <w:szCs w:val="30"/>
          <w:lang w:eastAsia="zh-CN"/>
        </w:rPr>
        <w:t>知识</w:t>
      </w:r>
      <w:r>
        <w:rPr>
          <w:rFonts w:hint="eastAsia" w:ascii="仿宋_GB2312" w:hAnsi="仿宋_GB2312" w:eastAsia="仿宋_GB2312" w:cs="仿宋_GB2312"/>
          <w:sz w:val="30"/>
          <w:szCs w:val="30"/>
        </w:rPr>
        <w:t>。</w:t>
      </w:r>
    </w:p>
    <w:p w14:paraId="526D222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lang w:eastAsia="zh-CN"/>
        </w:rPr>
        <w:t>掌握</w:t>
      </w:r>
      <w:r>
        <w:rPr>
          <w:rFonts w:hint="eastAsia" w:ascii="仿宋_GB2312" w:hAnsi="仿宋_GB2312" w:eastAsia="仿宋_GB2312" w:cs="仿宋_GB2312"/>
          <w:sz w:val="30"/>
          <w:szCs w:val="30"/>
        </w:rPr>
        <w:t>力学等基本知识。</w:t>
      </w:r>
    </w:p>
    <w:p w14:paraId="5A9AE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eastAsia" w:ascii="黑体" w:hAnsi="黑体" w:eastAsia="黑体" w:cs="黑体"/>
          <w:b w:val="0"/>
          <w:bCs w:val="0"/>
          <w:sz w:val="32"/>
          <w:szCs w:val="32"/>
        </w:rPr>
      </w:pPr>
      <w:r>
        <w:rPr>
          <w:rStyle w:val="8"/>
          <w:rFonts w:hint="eastAsia" w:ascii="黑体" w:hAnsi="黑体" w:eastAsia="黑体" w:cs="黑体"/>
          <w:b w:val="0"/>
          <w:bCs w:val="0"/>
          <w:sz w:val="32"/>
          <w:szCs w:val="32"/>
          <w:lang w:eastAsia="zh-CN"/>
        </w:rPr>
        <w:t>三、</w:t>
      </w:r>
      <w:r>
        <w:rPr>
          <w:rStyle w:val="8"/>
          <w:rFonts w:hint="eastAsia" w:ascii="黑体" w:hAnsi="黑体" w:eastAsia="黑体" w:cs="黑体"/>
          <w:b w:val="0"/>
          <w:bCs w:val="0"/>
          <w:sz w:val="32"/>
          <w:szCs w:val="32"/>
        </w:rPr>
        <w:t>电工与电子基本知识</w:t>
      </w:r>
    </w:p>
    <w:p w14:paraId="4A461B6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熟悉电工学基本知识。</w:t>
      </w:r>
    </w:p>
    <w:p w14:paraId="68D475D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掌握安全用电知识。</w:t>
      </w:r>
    </w:p>
    <w:p w14:paraId="00B1362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掌握直流电路的基本知识</w:t>
      </w:r>
    </w:p>
    <w:p w14:paraId="1A07778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掌握电磁的基本知识。</w:t>
      </w:r>
    </w:p>
    <w:p w14:paraId="6A11582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掌握交流电路的基本知识。</w:t>
      </w:r>
    </w:p>
    <w:p w14:paraId="272FCC3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掌握变压器与三相异步电动机的结构和基本工作原理</w:t>
      </w:r>
    </w:p>
    <w:p w14:paraId="0B52838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掌握常用低压电器、电子元件的基本知识。</w:t>
      </w:r>
    </w:p>
    <w:p w14:paraId="7C535F6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熟悉电气符号，能熟练进行电气图的识读。</w:t>
      </w:r>
    </w:p>
    <w:p w14:paraId="201387A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掌握</w:t>
      </w:r>
      <w:r>
        <w:rPr>
          <w:rFonts w:hint="eastAsia" w:ascii="仿宋_GB2312" w:hAnsi="仿宋_GB2312" w:eastAsia="仿宋_GB2312" w:cs="仿宋_GB2312"/>
          <w:sz w:val="30"/>
          <w:szCs w:val="30"/>
          <w:lang w:eastAsia="zh-CN"/>
        </w:rPr>
        <w:t>传感器基础知识</w:t>
      </w:r>
      <w:r>
        <w:rPr>
          <w:rFonts w:hint="eastAsia" w:ascii="仿宋_GB2312" w:hAnsi="仿宋_GB2312" w:eastAsia="仿宋_GB2312" w:cs="仿宋_GB2312"/>
          <w:sz w:val="30"/>
          <w:szCs w:val="30"/>
        </w:rPr>
        <w:t>。</w:t>
      </w:r>
    </w:p>
    <w:p w14:paraId="3BF82B7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掌握施工用电的配置知识。</w:t>
      </w:r>
    </w:p>
    <w:p w14:paraId="014896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eastAsia" w:ascii="黑体" w:hAnsi="黑体" w:eastAsia="黑体" w:cs="黑体"/>
          <w:b w:val="0"/>
          <w:bCs w:val="0"/>
          <w:sz w:val="32"/>
          <w:szCs w:val="32"/>
        </w:rPr>
      </w:pPr>
      <w:r>
        <w:rPr>
          <w:rStyle w:val="8"/>
          <w:rFonts w:hint="eastAsia" w:ascii="黑体" w:hAnsi="黑体" w:eastAsia="黑体" w:cs="黑体"/>
          <w:b w:val="0"/>
          <w:bCs w:val="0"/>
          <w:sz w:val="32"/>
          <w:szCs w:val="32"/>
          <w:lang w:eastAsia="zh-CN"/>
        </w:rPr>
        <w:t>四、</w:t>
      </w:r>
      <w:r>
        <w:rPr>
          <w:rStyle w:val="8"/>
          <w:rFonts w:hint="eastAsia" w:ascii="黑体" w:hAnsi="黑体" w:eastAsia="黑体" w:cs="黑体"/>
          <w:b w:val="0"/>
          <w:bCs w:val="0"/>
          <w:sz w:val="32"/>
          <w:szCs w:val="32"/>
        </w:rPr>
        <w:t xml:space="preserve">液压与液力传动基本知识 </w:t>
      </w:r>
    </w:p>
    <w:p w14:paraId="280EA8E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掌握液压基础知识。</w:t>
      </w:r>
    </w:p>
    <w:p w14:paraId="2DE26E4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掌握液压传动的基本知识。</w:t>
      </w:r>
    </w:p>
    <w:p w14:paraId="4005A63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掌握液压元件的工作原理和</w:t>
      </w:r>
      <w:r>
        <w:rPr>
          <w:rFonts w:hint="eastAsia" w:ascii="仿宋_GB2312" w:hAnsi="仿宋_GB2312" w:eastAsia="仿宋_GB2312" w:cs="仿宋_GB2312"/>
          <w:sz w:val="30"/>
          <w:szCs w:val="30"/>
          <w:lang w:eastAsia="zh-CN"/>
        </w:rPr>
        <w:t>类型</w:t>
      </w:r>
      <w:r>
        <w:rPr>
          <w:rFonts w:hint="eastAsia" w:ascii="仿宋_GB2312" w:hAnsi="仿宋_GB2312" w:eastAsia="仿宋_GB2312" w:cs="仿宋_GB2312"/>
          <w:sz w:val="30"/>
          <w:szCs w:val="30"/>
        </w:rPr>
        <w:t>、主要</w:t>
      </w:r>
      <w:r>
        <w:rPr>
          <w:rFonts w:hint="eastAsia" w:ascii="仿宋_GB2312" w:hAnsi="仿宋_GB2312" w:eastAsia="仿宋_GB2312" w:cs="仿宋_GB2312"/>
          <w:sz w:val="30"/>
          <w:szCs w:val="30"/>
          <w:lang w:eastAsia="zh-CN"/>
        </w:rPr>
        <w:t>技术</w:t>
      </w:r>
      <w:r>
        <w:rPr>
          <w:rFonts w:hint="eastAsia" w:ascii="仿宋_GB2312" w:hAnsi="仿宋_GB2312" w:eastAsia="仿宋_GB2312" w:cs="仿宋_GB2312"/>
          <w:sz w:val="30"/>
          <w:szCs w:val="30"/>
        </w:rPr>
        <w:t>参数。</w:t>
      </w:r>
    </w:p>
    <w:p w14:paraId="26DD4ED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掌握液压基本回路的定义和分类。</w:t>
      </w:r>
    </w:p>
    <w:p w14:paraId="105F2F1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熟悉液压伺服系统基本知识。</w:t>
      </w:r>
    </w:p>
    <w:p w14:paraId="685146A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eastAsia="zh-CN"/>
        </w:rPr>
        <w:t>掌握液压系统维护的基本知识。</w:t>
      </w:r>
    </w:p>
    <w:p w14:paraId="34CF240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掌握液力传动的基本知识。</w:t>
      </w:r>
    </w:p>
    <w:p w14:paraId="1FFA8B5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掌握各类筑养路机械液压系统工作原理、结构组成。</w:t>
      </w:r>
    </w:p>
    <w:p w14:paraId="2C812BD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掌握液压系统支路常见故障原因及</w:t>
      </w:r>
      <w:r>
        <w:rPr>
          <w:rFonts w:hint="eastAsia" w:ascii="仿宋_GB2312" w:hAnsi="仿宋_GB2312" w:eastAsia="仿宋_GB2312" w:cs="仿宋_GB2312"/>
          <w:sz w:val="30"/>
          <w:szCs w:val="30"/>
          <w:lang w:eastAsia="zh-CN"/>
        </w:rPr>
        <w:t>诊断</w:t>
      </w:r>
      <w:r>
        <w:rPr>
          <w:rFonts w:hint="eastAsia" w:ascii="仿宋_GB2312" w:hAnsi="仿宋_GB2312" w:eastAsia="仿宋_GB2312" w:cs="仿宋_GB2312"/>
          <w:sz w:val="30"/>
          <w:szCs w:val="30"/>
        </w:rPr>
        <w:t xml:space="preserve">方法。 </w:t>
      </w:r>
    </w:p>
    <w:p w14:paraId="62F77FE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掌握液压系统常见故障原因及</w:t>
      </w:r>
      <w:r>
        <w:rPr>
          <w:rFonts w:hint="eastAsia" w:ascii="仿宋_GB2312" w:hAnsi="仿宋_GB2312" w:eastAsia="仿宋_GB2312" w:cs="仿宋_GB2312"/>
          <w:sz w:val="30"/>
          <w:szCs w:val="30"/>
          <w:lang w:eastAsia="zh-CN"/>
        </w:rPr>
        <w:t>诊断</w:t>
      </w:r>
      <w:r>
        <w:rPr>
          <w:rFonts w:hint="eastAsia" w:ascii="仿宋_GB2312" w:hAnsi="仿宋_GB2312" w:eastAsia="仿宋_GB2312" w:cs="仿宋_GB2312"/>
          <w:sz w:val="30"/>
          <w:szCs w:val="30"/>
        </w:rPr>
        <w:t>方法。</w:t>
      </w:r>
    </w:p>
    <w:p w14:paraId="2960DAF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lang w:eastAsia="zh-CN"/>
        </w:rPr>
        <w:t>熟悉气压传动基础知识。</w:t>
      </w:r>
    </w:p>
    <w:p w14:paraId="50CFF7F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lang w:eastAsia="zh-CN"/>
        </w:rPr>
        <w:t>能够</w:t>
      </w:r>
      <w:r>
        <w:rPr>
          <w:rFonts w:hint="eastAsia" w:ascii="仿宋_GB2312" w:hAnsi="仿宋_GB2312" w:eastAsia="仿宋_GB2312" w:cs="仿宋_GB2312"/>
          <w:sz w:val="30"/>
          <w:szCs w:val="30"/>
          <w:lang w:val="en-US" w:eastAsia="zh-CN"/>
        </w:rPr>
        <w:t>识别</w:t>
      </w:r>
      <w:r>
        <w:rPr>
          <w:rFonts w:hint="eastAsia" w:ascii="仿宋_GB2312" w:hAnsi="仿宋_GB2312" w:eastAsia="仿宋_GB2312" w:cs="仿宋_GB2312"/>
          <w:sz w:val="30"/>
          <w:szCs w:val="30"/>
          <w:lang w:eastAsia="zh-CN"/>
        </w:rPr>
        <w:t>液压元件符号、识读液压系统图。</w:t>
      </w:r>
    </w:p>
    <w:p w14:paraId="00FF03A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13.</w:t>
      </w:r>
      <w:r>
        <w:rPr>
          <w:rFonts w:hint="eastAsia" w:ascii="仿宋_GB2312" w:hAnsi="仿宋_GB2312" w:eastAsia="仿宋_GB2312" w:cs="仿宋_GB2312"/>
          <w:sz w:val="30"/>
          <w:szCs w:val="30"/>
          <w:lang w:eastAsia="zh-CN"/>
        </w:rPr>
        <w:t>熟悉液压系统基本计算知识。</w:t>
      </w:r>
    </w:p>
    <w:p w14:paraId="0E5E2C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eastAsia" w:ascii="黑体" w:hAnsi="黑体" w:eastAsia="黑体" w:cs="黑体"/>
          <w:b w:val="0"/>
          <w:bCs w:val="0"/>
          <w:sz w:val="32"/>
          <w:szCs w:val="32"/>
        </w:rPr>
      </w:pPr>
      <w:r>
        <w:rPr>
          <w:rStyle w:val="8"/>
          <w:rFonts w:hint="eastAsia" w:ascii="黑体" w:hAnsi="黑体" w:eastAsia="黑体" w:cs="黑体"/>
          <w:b w:val="0"/>
          <w:bCs w:val="0"/>
          <w:sz w:val="32"/>
          <w:szCs w:val="32"/>
          <w:lang w:eastAsia="zh-CN"/>
        </w:rPr>
        <w:t>五、</w:t>
      </w:r>
      <w:r>
        <w:rPr>
          <w:rStyle w:val="8"/>
          <w:rFonts w:hint="eastAsia" w:ascii="黑体" w:hAnsi="黑体" w:eastAsia="黑体" w:cs="黑体"/>
          <w:b w:val="0"/>
          <w:bCs w:val="0"/>
          <w:sz w:val="32"/>
          <w:szCs w:val="32"/>
        </w:rPr>
        <w:t>钳工基本知识</w:t>
      </w:r>
    </w:p>
    <w:p w14:paraId="3022E70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掌握钳工常用设备基本知识。</w:t>
      </w:r>
    </w:p>
    <w:p w14:paraId="326C00F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掌握钳工工具、量具、仪表的名称、规格、用途</w:t>
      </w:r>
      <w:r>
        <w:rPr>
          <w:rFonts w:hint="eastAsia" w:ascii="仿宋_GB2312" w:hAnsi="仿宋_GB2312" w:eastAsia="仿宋_GB2312" w:cs="仿宋_GB2312"/>
          <w:sz w:val="30"/>
          <w:szCs w:val="30"/>
          <w:lang w:eastAsia="zh-CN"/>
        </w:rPr>
        <w:t>。</w:t>
      </w:r>
    </w:p>
    <w:p w14:paraId="3B2EA9B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掌握测量仪器的</w:t>
      </w:r>
      <w:r>
        <w:rPr>
          <w:rFonts w:hint="eastAsia" w:ascii="仿宋_GB2312" w:hAnsi="仿宋_GB2312" w:eastAsia="仿宋_GB2312" w:cs="仿宋_GB2312"/>
          <w:sz w:val="30"/>
          <w:szCs w:val="30"/>
        </w:rPr>
        <w:t>使用方法。</w:t>
      </w:r>
    </w:p>
    <w:p w14:paraId="46D2D7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Style w:val="8"/>
          <w:rFonts w:hint="eastAsia" w:ascii="黑体" w:hAnsi="黑体" w:eastAsia="黑体" w:cs="黑体"/>
          <w:b w:val="0"/>
          <w:bCs w:val="0"/>
          <w:sz w:val="32"/>
          <w:szCs w:val="32"/>
          <w:lang w:eastAsia="zh-CN"/>
        </w:rPr>
        <w:t>六、</w:t>
      </w:r>
      <w:r>
        <w:rPr>
          <w:rStyle w:val="8"/>
          <w:rFonts w:hint="eastAsia" w:ascii="黑体" w:hAnsi="黑体" w:eastAsia="黑体" w:cs="黑体"/>
          <w:b w:val="0"/>
          <w:bCs w:val="0"/>
          <w:sz w:val="32"/>
          <w:szCs w:val="32"/>
        </w:rPr>
        <w:t>筑养路机械基本知识</w:t>
      </w:r>
    </w:p>
    <w:p w14:paraId="3A85992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掌握筑养路机械的</w:t>
      </w:r>
      <w:r>
        <w:rPr>
          <w:rFonts w:hint="eastAsia" w:ascii="仿宋_GB2312" w:hAnsi="仿宋_GB2312" w:eastAsia="仿宋_GB2312" w:cs="仿宋_GB2312"/>
          <w:sz w:val="30"/>
          <w:szCs w:val="30"/>
          <w:lang w:eastAsia="zh-CN"/>
        </w:rPr>
        <w:t>类型</w:t>
      </w:r>
      <w:r>
        <w:rPr>
          <w:rFonts w:hint="eastAsia" w:ascii="仿宋_GB2312" w:hAnsi="仿宋_GB2312" w:eastAsia="仿宋_GB2312" w:cs="仿宋_GB2312"/>
          <w:sz w:val="30"/>
          <w:szCs w:val="30"/>
        </w:rPr>
        <w:t>及用途</w:t>
      </w:r>
      <w:r>
        <w:rPr>
          <w:rFonts w:hint="eastAsia" w:ascii="仿宋_GB2312" w:hAnsi="仿宋_GB2312" w:eastAsia="仿宋_GB2312" w:cs="仿宋_GB2312"/>
          <w:sz w:val="30"/>
          <w:szCs w:val="30"/>
          <w:lang w:eastAsia="zh-CN"/>
        </w:rPr>
        <w:t>知识。</w:t>
      </w:r>
    </w:p>
    <w:p w14:paraId="44862DE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掌握常用</w:t>
      </w:r>
      <w:r>
        <w:rPr>
          <w:rFonts w:hint="eastAsia" w:ascii="仿宋_GB2312" w:hAnsi="仿宋_GB2312" w:eastAsia="仿宋_GB2312" w:cs="仿宋_GB2312"/>
          <w:sz w:val="30"/>
          <w:szCs w:val="30"/>
          <w:lang w:eastAsia="zh-CN"/>
        </w:rPr>
        <w:t>金属</w:t>
      </w:r>
      <w:r>
        <w:rPr>
          <w:rFonts w:hint="eastAsia" w:ascii="仿宋_GB2312" w:hAnsi="仿宋_GB2312" w:eastAsia="仿宋_GB2312" w:cs="仿宋_GB2312"/>
          <w:sz w:val="30"/>
          <w:szCs w:val="30"/>
        </w:rPr>
        <w:t>材料的种类、牌号</w:t>
      </w:r>
      <w:r>
        <w:rPr>
          <w:rFonts w:hint="eastAsia" w:ascii="仿宋_GB2312" w:hAnsi="仿宋_GB2312" w:eastAsia="仿宋_GB2312" w:cs="仿宋_GB2312"/>
          <w:sz w:val="30"/>
          <w:szCs w:val="30"/>
          <w:lang w:eastAsia="zh-CN"/>
        </w:rPr>
        <w:t>等知识</w:t>
      </w:r>
      <w:r>
        <w:rPr>
          <w:rFonts w:hint="eastAsia" w:ascii="仿宋_GB2312" w:hAnsi="仿宋_GB2312" w:eastAsia="仿宋_GB2312" w:cs="仿宋_GB2312"/>
          <w:sz w:val="30"/>
          <w:szCs w:val="30"/>
        </w:rPr>
        <w:t>。</w:t>
      </w:r>
    </w:p>
    <w:p w14:paraId="7B13779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掌握常用燃油、润滑油(脂)、液压油、冷却液的基本知识。</w:t>
      </w:r>
    </w:p>
    <w:p w14:paraId="76A6FD8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掌握各类工程机械主参数的意义。</w:t>
      </w:r>
    </w:p>
    <w:p w14:paraId="133BB6C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w:t>
      </w:r>
      <w:r>
        <w:rPr>
          <w:rFonts w:hint="eastAsia" w:ascii="仿宋_GB2312" w:hAnsi="仿宋_GB2312" w:eastAsia="仿宋_GB2312" w:cs="仿宋_GB2312"/>
          <w:sz w:val="30"/>
          <w:szCs w:val="30"/>
          <w:lang w:eastAsia="zh-CN"/>
        </w:rPr>
        <w:t>筑养路</w:t>
      </w:r>
      <w:r>
        <w:rPr>
          <w:rFonts w:hint="eastAsia" w:ascii="仿宋_GB2312" w:hAnsi="仿宋_GB2312" w:eastAsia="仿宋_GB2312" w:cs="仿宋_GB2312"/>
          <w:sz w:val="30"/>
          <w:szCs w:val="30"/>
        </w:rPr>
        <w:t>机械的类型、构造、工作原理</w:t>
      </w:r>
      <w:r>
        <w:rPr>
          <w:rFonts w:hint="eastAsia" w:ascii="仿宋_GB2312" w:hAnsi="仿宋_GB2312" w:eastAsia="仿宋_GB2312" w:cs="仿宋_GB2312"/>
          <w:sz w:val="30"/>
          <w:szCs w:val="30"/>
          <w:lang w:eastAsia="zh-CN"/>
        </w:rPr>
        <w:t>、使用管理知识</w:t>
      </w:r>
      <w:r>
        <w:rPr>
          <w:rFonts w:hint="eastAsia" w:ascii="仿宋_GB2312" w:hAnsi="仿宋_GB2312" w:eastAsia="仿宋_GB2312" w:cs="仿宋_GB2312"/>
          <w:sz w:val="30"/>
          <w:szCs w:val="30"/>
        </w:rPr>
        <w:t>。</w:t>
      </w:r>
    </w:p>
    <w:p w14:paraId="0945F81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w:t>
      </w:r>
      <w:r>
        <w:rPr>
          <w:rFonts w:hint="eastAsia" w:ascii="仿宋_GB2312" w:hAnsi="仿宋_GB2312" w:eastAsia="仿宋_GB2312" w:cs="仿宋_GB2312"/>
          <w:sz w:val="30"/>
          <w:szCs w:val="30"/>
          <w:lang w:eastAsia="zh-CN"/>
        </w:rPr>
        <w:t>筑养路</w:t>
      </w:r>
      <w:r>
        <w:rPr>
          <w:rFonts w:hint="eastAsia" w:ascii="仿宋_GB2312" w:hAnsi="仿宋_GB2312" w:eastAsia="仿宋_GB2312" w:cs="仿宋_GB2312"/>
          <w:sz w:val="30"/>
          <w:szCs w:val="30"/>
        </w:rPr>
        <w:t>机械的</w:t>
      </w:r>
      <w:r>
        <w:rPr>
          <w:rFonts w:hint="eastAsia" w:ascii="仿宋_GB2312" w:hAnsi="仿宋_GB2312" w:eastAsia="仿宋_GB2312" w:cs="仿宋_GB2312"/>
          <w:sz w:val="30"/>
          <w:szCs w:val="30"/>
          <w:lang w:eastAsia="zh-CN"/>
        </w:rPr>
        <w:t>操作、维护等知识。</w:t>
      </w:r>
    </w:p>
    <w:p w14:paraId="73E650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eastAsia" w:ascii="黑体" w:hAnsi="黑体" w:eastAsia="黑体" w:cs="黑体"/>
          <w:b w:val="0"/>
          <w:bCs w:val="0"/>
          <w:sz w:val="32"/>
          <w:szCs w:val="32"/>
        </w:rPr>
      </w:pPr>
      <w:r>
        <w:rPr>
          <w:rStyle w:val="8"/>
          <w:rFonts w:hint="eastAsia" w:ascii="黑体" w:hAnsi="黑体" w:eastAsia="黑体" w:cs="黑体"/>
          <w:b w:val="0"/>
          <w:bCs w:val="0"/>
          <w:sz w:val="32"/>
          <w:szCs w:val="32"/>
          <w:lang w:eastAsia="zh-CN"/>
        </w:rPr>
        <w:t>七、</w:t>
      </w:r>
      <w:r>
        <w:rPr>
          <w:rStyle w:val="8"/>
          <w:rFonts w:hint="eastAsia" w:ascii="黑体" w:hAnsi="黑体" w:eastAsia="黑体" w:cs="黑体"/>
          <w:b w:val="0"/>
          <w:bCs w:val="0"/>
          <w:sz w:val="32"/>
          <w:szCs w:val="32"/>
        </w:rPr>
        <w:t>基本构造及工作原理</w:t>
      </w:r>
    </w:p>
    <w:p w14:paraId="304A05D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掌握工程机械的总体组成。</w:t>
      </w:r>
    </w:p>
    <w:p w14:paraId="2E17299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掌握工程机械发动机的构造及工作原理，能检查喷油器喷油质量，能调整喷油器喷油压力，能检查、调整气门间隙，能检查节温器性能。</w:t>
      </w:r>
    </w:p>
    <w:p w14:paraId="7CA0246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掌握工程机械常用传动系统构造、分类、工作原理、故障诊断与排除。</w:t>
      </w:r>
    </w:p>
    <w:p w14:paraId="21D6F23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掌握发动机</w:t>
      </w:r>
      <w:r>
        <w:rPr>
          <w:rFonts w:hint="eastAsia" w:ascii="仿宋_GB2312" w:hAnsi="仿宋_GB2312" w:eastAsia="仿宋_GB2312" w:cs="仿宋_GB2312"/>
          <w:sz w:val="30"/>
          <w:szCs w:val="30"/>
          <w:lang w:eastAsia="zh-CN"/>
        </w:rPr>
        <w:t>检测</w:t>
      </w:r>
      <w:r>
        <w:rPr>
          <w:rFonts w:hint="eastAsia" w:ascii="仿宋_GB2312" w:hAnsi="仿宋_GB2312" w:eastAsia="仿宋_GB2312" w:cs="仿宋_GB2312"/>
          <w:sz w:val="30"/>
          <w:szCs w:val="30"/>
        </w:rPr>
        <w:t>技术</w:t>
      </w:r>
      <w:r>
        <w:rPr>
          <w:rFonts w:hint="eastAsia" w:ascii="仿宋_GB2312" w:hAnsi="仿宋_GB2312" w:eastAsia="仿宋_GB2312" w:cs="仿宋_GB2312"/>
          <w:sz w:val="30"/>
          <w:szCs w:val="30"/>
          <w:lang w:eastAsia="zh-CN"/>
        </w:rPr>
        <w:t>知识</w:t>
      </w:r>
      <w:r>
        <w:rPr>
          <w:rFonts w:hint="eastAsia" w:ascii="仿宋_GB2312" w:hAnsi="仿宋_GB2312" w:eastAsia="仿宋_GB2312" w:cs="仿宋_GB2312"/>
          <w:sz w:val="30"/>
          <w:szCs w:val="30"/>
        </w:rPr>
        <w:t>。</w:t>
      </w:r>
    </w:p>
    <w:p w14:paraId="6EDAFF0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掌握柴油机发动机气缸</w:t>
      </w:r>
      <w:r>
        <w:rPr>
          <w:rFonts w:hint="eastAsia" w:ascii="仿宋_GB2312" w:hAnsi="仿宋_GB2312" w:eastAsia="仿宋_GB2312" w:cs="仿宋_GB2312"/>
          <w:sz w:val="30"/>
          <w:szCs w:val="30"/>
          <w:lang w:eastAsia="zh-CN"/>
        </w:rPr>
        <w:t>工作</w:t>
      </w:r>
      <w:r>
        <w:rPr>
          <w:rFonts w:hint="eastAsia" w:ascii="仿宋_GB2312" w:hAnsi="仿宋_GB2312" w:eastAsia="仿宋_GB2312" w:cs="仿宋_GB2312"/>
          <w:sz w:val="30"/>
          <w:szCs w:val="30"/>
        </w:rPr>
        <w:t>顺序，</w:t>
      </w:r>
      <w:r>
        <w:rPr>
          <w:rFonts w:hint="eastAsia" w:ascii="仿宋_GB2312" w:hAnsi="仿宋_GB2312" w:eastAsia="仿宋_GB2312" w:cs="仿宋_GB2312"/>
          <w:sz w:val="30"/>
          <w:szCs w:val="30"/>
          <w:lang w:val="en-US" w:eastAsia="zh-CN"/>
        </w:rPr>
        <w:t>包括</w:t>
      </w:r>
      <w:r>
        <w:rPr>
          <w:rFonts w:hint="eastAsia" w:ascii="仿宋_GB2312" w:hAnsi="仿宋_GB2312" w:eastAsia="仿宋_GB2312" w:cs="仿宋_GB2312"/>
          <w:sz w:val="30"/>
          <w:szCs w:val="30"/>
        </w:rPr>
        <w:t>配气相位、燃油选择条件、故障诊断与排除。</w:t>
      </w:r>
    </w:p>
    <w:p w14:paraId="767C57C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掌握发动机润滑系统、冷却系统构造、分类、工作原理、运行材料选用、故障诊断与排除。</w:t>
      </w:r>
    </w:p>
    <w:p w14:paraId="0B24609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燃油供给系统构造、分类、工作原理、故障诊断与排除。</w:t>
      </w:r>
    </w:p>
    <w:p w14:paraId="45AA183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共轨燃油系统工作原理、构造、故障诊断与排除。</w:t>
      </w:r>
    </w:p>
    <w:p w14:paraId="3304BF4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掌握工程机械常用制动与转向系统构造、分类、工作原理、故障诊断与排除。</w:t>
      </w:r>
    </w:p>
    <w:p w14:paraId="009A07B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掌握工程机械常用电气设备与电子控制装置构造及工作原理。</w:t>
      </w:r>
    </w:p>
    <w:p w14:paraId="04306D7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熟悉</w:t>
      </w:r>
      <w:r>
        <w:rPr>
          <w:rFonts w:hint="eastAsia" w:ascii="仿宋_GB2312" w:hAnsi="仿宋_GB2312" w:eastAsia="仿宋_GB2312" w:cs="仿宋_GB2312"/>
          <w:sz w:val="30"/>
          <w:szCs w:val="30"/>
        </w:rPr>
        <w:t>各</w:t>
      </w:r>
      <w:r>
        <w:rPr>
          <w:rFonts w:hint="eastAsia" w:ascii="仿宋_GB2312" w:hAnsi="仿宋_GB2312" w:eastAsia="仿宋_GB2312" w:cs="仿宋_GB2312"/>
          <w:sz w:val="30"/>
          <w:szCs w:val="30"/>
          <w:lang w:eastAsia="zh-CN"/>
        </w:rPr>
        <w:t>种</w:t>
      </w:r>
      <w:r>
        <w:rPr>
          <w:rFonts w:hint="eastAsia" w:ascii="仿宋_GB2312" w:hAnsi="仿宋_GB2312" w:eastAsia="仿宋_GB2312" w:cs="仿宋_GB2312"/>
          <w:sz w:val="30"/>
          <w:szCs w:val="30"/>
        </w:rPr>
        <w:t>测量仪器的读数、使用。</w:t>
      </w:r>
    </w:p>
    <w:p w14:paraId="43537A0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掌握涡轮增压器工作原理、常见故障及判断方法.</w:t>
      </w:r>
    </w:p>
    <w:p w14:paraId="5495EED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掌握评定发动机技术状况的外部特征参数。</w:t>
      </w:r>
    </w:p>
    <w:p w14:paraId="5F587C6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掌握动力换挡变速器换挡油压过低故障原因。</w:t>
      </w:r>
    </w:p>
    <w:p w14:paraId="0E84D75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 xml:space="preserve">掌握发电机电压调节器常见故障及判断方法。 </w:t>
      </w:r>
    </w:p>
    <w:p w14:paraId="6DEB24B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掌握工程机械底盘构造、分类、组成</w:t>
      </w:r>
      <w:r>
        <w:rPr>
          <w:rFonts w:hint="eastAsia" w:ascii="仿宋_GB2312" w:hAnsi="仿宋_GB2312" w:eastAsia="仿宋_GB2312" w:cs="仿宋_GB2312"/>
          <w:sz w:val="30"/>
          <w:szCs w:val="30"/>
          <w:lang w:val="en-US" w:eastAsia="zh-CN"/>
        </w:rPr>
        <w:t>等知识</w:t>
      </w:r>
      <w:r>
        <w:rPr>
          <w:rFonts w:hint="eastAsia" w:ascii="仿宋_GB2312" w:hAnsi="仿宋_GB2312" w:eastAsia="仿宋_GB2312" w:cs="仿宋_GB2312"/>
          <w:sz w:val="30"/>
          <w:szCs w:val="30"/>
        </w:rPr>
        <w:t>。</w:t>
      </w:r>
    </w:p>
    <w:p w14:paraId="383F024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掌握工程机械传动系统分类、组成、结构、工作原理。</w:t>
      </w:r>
    </w:p>
    <w:p w14:paraId="6C44CE3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掌握工程机械工作装置结构、分类、功能。</w:t>
      </w:r>
    </w:p>
    <w:p w14:paraId="2A4A9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eastAsia" w:ascii="黑体" w:hAnsi="黑体" w:eastAsia="黑体" w:cs="黑体"/>
          <w:b w:val="0"/>
          <w:bCs w:val="0"/>
          <w:sz w:val="32"/>
          <w:szCs w:val="32"/>
        </w:rPr>
      </w:pPr>
      <w:r>
        <w:rPr>
          <w:rStyle w:val="8"/>
          <w:rFonts w:hint="eastAsia" w:ascii="黑体" w:hAnsi="黑体" w:eastAsia="黑体" w:cs="黑体"/>
          <w:b w:val="0"/>
          <w:bCs w:val="0"/>
          <w:sz w:val="32"/>
          <w:szCs w:val="32"/>
          <w:lang w:eastAsia="zh-CN"/>
        </w:rPr>
        <w:t>八、</w:t>
      </w:r>
      <w:r>
        <w:rPr>
          <w:rStyle w:val="8"/>
          <w:rFonts w:hint="eastAsia" w:ascii="黑体" w:hAnsi="黑体" w:eastAsia="黑体" w:cs="黑体"/>
          <w:b w:val="0"/>
          <w:bCs w:val="0"/>
          <w:sz w:val="32"/>
          <w:szCs w:val="32"/>
        </w:rPr>
        <w:t>工程机械安全操作、保养、故障诊断、管理以及环境保护知识</w:t>
      </w:r>
    </w:p>
    <w:p w14:paraId="3112CA2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掌握工程机械的使用要点以及安全操作规程。</w:t>
      </w:r>
    </w:p>
    <w:p w14:paraId="5FB541E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掌握机械设备的日常维护保养，发动机、底盘、工作装置、电气设备以及液压系统的二级保养技术。</w:t>
      </w:r>
    </w:p>
    <w:p w14:paraId="3E75BD9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掌握应急故障诊断与排除，包括液压系统、电气系统、发动机以及底盘、工作装置的故障诊断与排除。</w:t>
      </w:r>
    </w:p>
    <w:p w14:paraId="19DBF07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熟悉</w:t>
      </w:r>
      <w:r>
        <w:rPr>
          <w:rFonts w:hint="eastAsia" w:ascii="仿宋_GB2312" w:hAnsi="仿宋_GB2312" w:eastAsia="仿宋_GB2312" w:cs="仿宋_GB2312"/>
          <w:sz w:val="30"/>
          <w:szCs w:val="30"/>
        </w:rPr>
        <w:t>企业机械设备管理的概念、设备的综合管理、机械设备管理体制</w:t>
      </w:r>
      <w:r>
        <w:rPr>
          <w:rFonts w:hint="eastAsia" w:ascii="仿宋_GB2312" w:hAnsi="仿宋_GB2312" w:eastAsia="仿宋_GB2312" w:cs="仿宋_GB2312"/>
          <w:sz w:val="30"/>
          <w:szCs w:val="30"/>
          <w:lang w:eastAsia="zh-CN"/>
        </w:rPr>
        <w:t>。</w:t>
      </w:r>
    </w:p>
    <w:p w14:paraId="48E3961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掌握机械设备的前期管理机械设备资产管理和机械设备的使用管理、安全管理，了解机械设备的改造和更新。</w:t>
      </w:r>
    </w:p>
    <w:p w14:paraId="6213A5F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掌握工程机械作业中的环境保护知识。</w:t>
      </w:r>
    </w:p>
    <w:p w14:paraId="1FD7DA9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掌握工程机械安全标志和危险示图。</w:t>
      </w:r>
    </w:p>
    <w:p w14:paraId="0E30545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掌握工程机械安全事故管理与预防，包括事故的定义和分类、事故的调查、分析、处理与报告；工程施工机械的特点、工程施工机械伤害的类型、工程施工机械伤害事故的事故原因以及工程施工机械伤害的防范措施。</w:t>
      </w:r>
    </w:p>
    <w:p w14:paraId="31412C0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掌握安全防火知识。</w:t>
      </w:r>
    </w:p>
    <w:p w14:paraId="6D1B5F8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掌握急救知识。</w:t>
      </w:r>
    </w:p>
    <w:p w14:paraId="0ADF5E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Style w:val="8"/>
          <w:rFonts w:hint="eastAsia" w:ascii="黑体" w:hAnsi="黑体" w:eastAsia="黑体" w:cs="黑体"/>
          <w:b w:val="0"/>
          <w:bCs w:val="0"/>
          <w:sz w:val="32"/>
          <w:szCs w:val="32"/>
          <w:lang w:eastAsia="zh-CN"/>
        </w:rPr>
        <w:t>九、</w:t>
      </w:r>
      <w:r>
        <w:rPr>
          <w:rStyle w:val="8"/>
          <w:rFonts w:hint="eastAsia" w:ascii="黑体" w:hAnsi="黑体" w:eastAsia="黑体" w:cs="黑体"/>
          <w:b w:val="0"/>
          <w:bCs w:val="0"/>
          <w:sz w:val="32"/>
          <w:szCs w:val="32"/>
        </w:rPr>
        <w:t>公路工程基本知识</w:t>
      </w:r>
    </w:p>
    <w:p w14:paraId="5F7ED23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掌握公路基本组成知识。</w:t>
      </w:r>
    </w:p>
    <w:p w14:paraId="6920BE2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掌握公路路基施工基本知识。</w:t>
      </w:r>
    </w:p>
    <w:p w14:paraId="558317F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掌握公路施工路基、路面等压实基本知识。</w:t>
      </w:r>
    </w:p>
    <w:p w14:paraId="6941A84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掌握公路施工路基路面施工机械选用、租赁等基本知识。</w:t>
      </w:r>
    </w:p>
    <w:p w14:paraId="75A5DCB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掌握各种土方机械在路基施工中工作范围。</w:t>
      </w:r>
    </w:p>
    <w:p w14:paraId="0BCED07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掌握各类机械施工安全知识。</w:t>
      </w:r>
    </w:p>
    <w:p w14:paraId="7AEE978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掌握平地机、推土机、挖掘机等开挖边沟、修整路型、修整边坡等施工操作知识。</w:t>
      </w:r>
    </w:p>
    <w:p w14:paraId="2C70B5B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掌握沥青路面施工中机械配置原则。</w:t>
      </w:r>
    </w:p>
    <w:p w14:paraId="50EC89F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掌握沥青混凝土搅拌设备的结构、分类及操作规程。</w:t>
      </w:r>
    </w:p>
    <w:p w14:paraId="1E5B19F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掌握水泥混凝土设备的结构、分类及操作规程。</w:t>
      </w:r>
    </w:p>
    <w:p w14:paraId="671AD5A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lang w:eastAsia="zh-CN"/>
        </w:rPr>
        <w:t>掌握机械化施工机械定额管理的基本知识。</w:t>
      </w:r>
    </w:p>
    <w:p w14:paraId="5B96B97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lang w:eastAsia="zh-CN"/>
        </w:rPr>
        <w:t>掌握机械化施工管理的的基本知识。</w:t>
      </w:r>
    </w:p>
    <w:p w14:paraId="131B1E3C">
      <w:r>
        <w:rPr>
          <w:rStyle w:val="8"/>
          <w:sz w:val="24"/>
          <w:szCs w:val="24"/>
        </w:rPr>
        <w:t xml:space="preserve"> </w:t>
      </w:r>
    </w:p>
    <w:p w14:paraId="38160044"/>
    <w:p w14:paraId="3E3C727B"/>
    <w:p w14:paraId="1F633E5E"/>
    <w:p w14:paraId="37E24236"/>
    <w:p w14:paraId="02CFA794"/>
    <w:p w14:paraId="32073EF1"/>
    <w:p w14:paraId="5AFC742D"/>
    <w:p w14:paraId="5227C0FF"/>
    <w:p w14:paraId="560E8614">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水运工程专业（高、中级）</w:t>
      </w:r>
    </w:p>
    <w:p w14:paraId="174FA42A">
      <w:pPr>
        <w:ind w:firstLine="420" w:firstLineChars="200"/>
        <w:rPr>
          <w:rFonts w:hint="eastAsia"/>
        </w:rPr>
      </w:pPr>
    </w:p>
    <w:p w14:paraId="7724A51D">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为提高我省港航海事等技术管理及工程技术人员的技术业务水平，增强其对水运建设、管理、运行等有关政策、标准、规范的熟知程度，促进山西省水运发展，特制定本考试大纲。</w:t>
      </w:r>
    </w:p>
    <w:p w14:paraId="1FB67752">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考试内容包含基础知识和专业技术知识两部分。</w:t>
      </w:r>
    </w:p>
    <w:p w14:paraId="7502AA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一、基础知识</w:t>
      </w:r>
    </w:p>
    <w:p w14:paraId="58A14421">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基本概念</w:t>
      </w:r>
    </w:p>
    <w:p w14:paraId="7BCD95DE">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了解：水运的经济特征</w:t>
      </w:r>
    </w:p>
    <w:p w14:paraId="5701EDBA">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熟悉：航道、港口、船舶、船员的基本概念</w:t>
      </w:r>
    </w:p>
    <w:p w14:paraId="26DE33CC">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掌握：最高通航水位、最低通航水位、设计高水位、设计低水位的定义及计算方法</w:t>
      </w:r>
    </w:p>
    <w:p w14:paraId="4BC4228C">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航道等级及含义、航道</w:t>
      </w:r>
      <w:r>
        <w:rPr>
          <w:rFonts w:hint="eastAsia" w:ascii="仿宋_GB2312" w:hAnsi="仿宋_GB2312" w:eastAsia="仿宋_GB2312" w:cs="仿宋_GB2312"/>
          <w:sz w:val="30"/>
          <w:szCs w:val="30"/>
          <w:lang w:val="en-US" w:eastAsia="zh-CN"/>
        </w:rPr>
        <w:t>通航</w:t>
      </w:r>
      <w:r>
        <w:rPr>
          <w:rFonts w:hint="eastAsia" w:ascii="仿宋_GB2312" w:hAnsi="仿宋_GB2312" w:eastAsia="仿宋_GB2312" w:cs="仿宋_GB2312"/>
          <w:sz w:val="30"/>
          <w:szCs w:val="30"/>
        </w:rPr>
        <w:t>净空概念及含义</w:t>
      </w:r>
    </w:p>
    <w:p w14:paraId="41B0D1A7">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港口航道管理</w:t>
      </w:r>
    </w:p>
    <w:p w14:paraId="016AD4A6">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了解：港口、航道</w:t>
      </w:r>
      <w:r>
        <w:rPr>
          <w:rFonts w:hint="eastAsia" w:ascii="仿宋_GB2312" w:hAnsi="仿宋_GB2312" w:eastAsia="仿宋_GB2312" w:cs="仿宋_GB2312"/>
          <w:sz w:val="30"/>
          <w:szCs w:val="30"/>
          <w:lang w:val="en-US" w:eastAsia="zh-CN"/>
        </w:rPr>
        <w:t>建设管理</w:t>
      </w:r>
      <w:r>
        <w:rPr>
          <w:rFonts w:hint="eastAsia" w:ascii="仿宋_GB2312" w:hAnsi="仿宋_GB2312" w:eastAsia="仿宋_GB2312" w:cs="仿宋_GB2312"/>
          <w:sz w:val="30"/>
          <w:szCs w:val="30"/>
        </w:rPr>
        <w:t>的基本管理规定</w:t>
      </w:r>
    </w:p>
    <w:p w14:paraId="4E558A90">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熟悉：</w:t>
      </w:r>
      <w:r>
        <w:rPr>
          <w:rFonts w:hint="eastAsia" w:ascii="仿宋_GB2312" w:hAnsi="仿宋_GB2312" w:eastAsia="仿宋_GB2312" w:cs="仿宋_GB2312"/>
          <w:sz w:val="30"/>
          <w:szCs w:val="30"/>
          <w:lang w:val="en-US" w:eastAsia="zh-CN"/>
        </w:rPr>
        <w:t>跨、临、拦河建筑物</w:t>
      </w:r>
      <w:r>
        <w:rPr>
          <w:rFonts w:hint="eastAsia" w:ascii="仿宋_GB2312" w:hAnsi="仿宋_GB2312" w:eastAsia="仿宋_GB2312" w:cs="仿宋_GB2312"/>
          <w:sz w:val="30"/>
          <w:szCs w:val="30"/>
        </w:rPr>
        <w:t>航道通航影响评价报告</w:t>
      </w:r>
      <w:r>
        <w:rPr>
          <w:rFonts w:hint="eastAsia" w:ascii="仿宋_GB2312" w:hAnsi="仿宋_GB2312" w:eastAsia="仿宋_GB2312" w:cs="仿宋_GB2312"/>
          <w:sz w:val="30"/>
          <w:szCs w:val="30"/>
          <w:lang w:val="en-US" w:eastAsia="zh-CN"/>
        </w:rPr>
        <w:t>内容及</w:t>
      </w:r>
      <w:r>
        <w:rPr>
          <w:rFonts w:hint="eastAsia" w:ascii="仿宋_GB2312" w:hAnsi="仿宋_GB2312" w:eastAsia="仿宋_GB2312" w:cs="仿宋_GB2312"/>
          <w:sz w:val="30"/>
          <w:szCs w:val="30"/>
        </w:rPr>
        <w:t>编制</w:t>
      </w:r>
      <w:r>
        <w:rPr>
          <w:rFonts w:hint="eastAsia" w:ascii="仿宋_GB2312" w:hAnsi="仿宋_GB2312" w:eastAsia="仿宋_GB2312" w:cs="仿宋_GB2312"/>
          <w:sz w:val="30"/>
          <w:szCs w:val="30"/>
          <w:lang w:val="en-US" w:eastAsia="zh-CN"/>
        </w:rPr>
        <w:t>规定</w:t>
      </w:r>
    </w:p>
    <w:p w14:paraId="0948A42C">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掌握：港口经营资质审批管理的依据、程序</w:t>
      </w:r>
    </w:p>
    <w:p w14:paraId="6A311FC5">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航道通航影响评价审核管理的依据、程序</w:t>
      </w:r>
    </w:p>
    <w:p w14:paraId="5D4EB9CD">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项目管理</w:t>
      </w:r>
    </w:p>
    <w:p w14:paraId="6ADAD060">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了解：工程项目、工程项目管理的概念</w:t>
      </w:r>
    </w:p>
    <w:p w14:paraId="65C3EA3B">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工程项目管理的模式及特点</w:t>
      </w:r>
    </w:p>
    <w:p w14:paraId="1AD08290">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工程项目质量、进度、费用控制的内容</w:t>
      </w:r>
    </w:p>
    <w:p w14:paraId="2392AC85">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熟悉：工程项目的建设程序</w:t>
      </w:r>
    </w:p>
    <w:p w14:paraId="3A6F12A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工程项目建设各方质量责任</w:t>
      </w:r>
    </w:p>
    <w:p w14:paraId="1D7733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4.海事管理、水运管理及船舶检验</w:t>
      </w:r>
    </w:p>
    <w:p w14:paraId="1D8DD5C5">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了解：海事管理的相关条例、规则、办法</w:t>
      </w:r>
    </w:p>
    <w:p w14:paraId="36717B1B">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船舶检验的相关条例、规则及基础知识</w:t>
      </w:r>
    </w:p>
    <w:p w14:paraId="3623FBDF">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水路运输条例及基础知识</w:t>
      </w:r>
    </w:p>
    <w:p w14:paraId="7CA4E63A">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熟悉：小型船舶检验规则</w:t>
      </w:r>
    </w:p>
    <w:p w14:paraId="05F52448">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山西省水运现状及规划</w:t>
      </w:r>
    </w:p>
    <w:p w14:paraId="71E379B6">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了解：山西省水运现状</w:t>
      </w:r>
      <w:r>
        <w:rPr>
          <w:rFonts w:hint="eastAsia" w:ascii="仿宋_GB2312" w:hAnsi="仿宋_GB2312" w:eastAsia="仿宋_GB2312" w:cs="仿宋_GB2312"/>
          <w:sz w:val="30"/>
          <w:szCs w:val="30"/>
          <w:lang w:val="en-US" w:eastAsia="zh-CN"/>
        </w:rPr>
        <w:t>及黄河航运规划情况</w:t>
      </w:r>
    </w:p>
    <w:p w14:paraId="629ABCFA">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熟悉：山西省水运发展特点及规划</w:t>
      </w:r>
    </w:p>
    <w:p w14:paraId="2F23FCB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二、专业技术知识</w:t>
      </w:r>
    </w:p>
    <w:p w14:paraId="2AC5982A">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航道工程</w:t>
      </w:r>
    </w:p>
    <w:p w14:paraId="653CC67E">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通航标准</w:t>
      </w:r>
    </w:p>
    <w:p w14:paraId="6A79D9F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航道分级、尺度等规定</w:t>
      </w:r>
    </w:p>
    <w:p w14:paraId="401B2E99">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船闸规模和尺度、工程布置、水流条件等规定</w:t>
      </w:r>
    </w:p>
    <w:p w14:paraId="6E051EC2">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水上、水下过河建筑物以及临河和锚地选址要求</w:t>
      </w:r>
    </w:p>
    <w:p w14:paraId="32CD85E8">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）整治工程</w:t>
      </w:r>
    </w:p>
    <w:p w14:paraId="092542CA">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了解：整治建筑物的常规施工工艺和施工方法</w:t>
      </w:r>
    </w:p>
    <w:p w14:paraId="174C780B">
      <w:pPr>
        <w:keepNext w:val="0"/>
        <w:keepLines w:val="0"/>
        <w:pageBreakBefore w:val="0"/>
        <w:widowControl w:val="0"/>
        <w:kinsoku/>
        <w:wordWrap/>
        <w:overflowPunct/>
        <w:topLinePunct w:val="0"/>
        <w:autoSpaceDE/>
        <w:autoSpaceDN/>
        <w:bidi w:val="0"/>
        <w:adjustRightInd/>
        <w:snapToGrid/>
        <w:spacing w:line="560" w:lineRule="exact"/>
        <w:ind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护岸工程的常用结构形式、常规施工工艺、施工方法</w:t>
      </w:r>
    </w:p>
    <w:p w14:paraId="7D8CCDD4">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整治建筑物及护岸施工质量控制要点与质量检验，常用检测手段和方法</w:t>
      </w:r>
    </w:p>
    <w:p w14:paraId="12E5DF8E">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熟悉：整治工程的基本概念</w:t>
      </w:r>
    </w:p>
    <w:p w14:paraId="18C16BA3">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天然河流的主要特性及河道演变的基本规律</w:t>
      </w:r>
    </w:p>
    <w:p w14:paraId="302B3EC4">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整治工程设计与布置原则，常用整治建筑物结构形式及特点</w:t>
      </w:r>
    </w:p>
    <w:p w14:paraId="489E922E">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掌握：影响整治建筑物、护岸建筑物施工质量的主要因素</w:t>
      </w:r>
    </w:p>
    <w:p w14:paraId="15542DC1">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整治建筑物结构形式及作用</w:t>
      </w:r>
    </w:p>
    <w:p w14:paraId="1A5745C4">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水面计算方法</w:t>
      </w:r>
    </w:p>
    <w:p w14:paraId="09ABC4FB">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）疏浚与吹填工程</w:t>
      </w:r>
    </w:p>
    <w:p w14:paraId="6C953B6D">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了解：疏浚工程、吹填工程质量控制要点和质量检验</w:t>
      </w:r>
    </w:p>
    <w:p w14:paraId="1DFC8960">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常用航道测量手段和方法</w:t>
      </w:r>
    </w:p>
    <w:p w14:paraId="2FFDD994">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熟悉：吹填工程对土质的要求</w:t>
      </w:r>
    </w:p>
    <w:p w14:paraId="06154511">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航道爆破工程的质量要求及安全控制方法</w:t>
      </w:r>
    </w:p>
    <w:p w14:paraId="4690E71D">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吹填围堰的主要型式及布置原则</w:t>
      </w:r>
    </w:p>
    <w:p w14:paraId="1009CE41">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掌握：疏浚工程、航道爆破工程、吹填工程的基本概念</w:t>
      </w:r>
    </w:p>
    <w:p w14:paraId="41B72643">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挖槽设计的基本要求，抛泥区选择的原则</w:t>
      </w:r>
    </w:p>
    <w:p w14:paraId="5A6D68C7">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常用挖泥船及其适用范围</w:t>
      </w:r>
    </w:p>
    <w:p w14:paraId="2C693006">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）通航建筑物</w:t>
      </w:r>
    </w:p>
    <w:p w14:paraId="7C00EB6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了解：船闸施工质量控制要点与质量检验</w:t>
      </w:r>
    </w:p>
    <w:p w14:paraId="531B278C">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船闸施工质量控制的检测手段和方法</w:t>
      </w:r>
    </w:p>
    <w:p w14:paraId="00F8C7C7">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熟悉：船闸结构各部分的常规施工工艺、施工方法 </w:t>
      </w:r>
    </w:p>
    <w:p w14:paraId="071E0FE1">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掌握：通航建筑物（船闸、升船机）工作原理、组成及类型</w:t>
      </w:r>
    </w:p>
    <w:p w14:paraId="23D56D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船闸的常用结构形式</w:t>
      </w:r>
    </w:p>
    <w:p w14:paraId="26EFF71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港口工程</w:t>
      </w:r>
    </w:p>
    <w:p w14:paraId="236A739C">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（1）港口概论</w:t>
      </w:r>
    </w:p>
    <w:p w14:paraId="776A795A">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熟悉：港口的组成、分类和装卸工艺</w:t>
      </w:r>
    </w:p>
    <w:p w14:paraId="45634997">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港口水域和防波堤布置</w:t>
      </w:r>
    </w:p>
    <w:p w14:paraId="3BCE1D4C">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码头的平面设计及高程</w:t>
      </w:r>
    </w:p>
    <w:p w14:paraId="4A78FD3D">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修造船建筑物</w:t>
      </w:r>
    </w:p>
    <w:p w14:paraId="34F706B5">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掌握：港口（码头）选址要求</w:t>
      </w:r>
    </w:p>
    <w:p w14:paraId="6CD6790C">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码头水域高程设计</w:t>
      </w:r>
    </w:p>
    <w:p w14:paraId="4D69F1F5">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码头结构选型</w:t>
      </w:r>
    </w:p>
    <w:p w14:paraId="63A68B5B">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趸船尺度确定、系泊锚位计算</w:t>
      </w:r>
    </w:p>
    <w:p w14:paraId="0B8D1D9C">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（2）重力式码头</w:t>
      </w:r>
    </w:p>
    <w:p w14:paraId="145C624D">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了解：基槽开挖、基床抛石、夯实、整平的质量控制要点及质量检验</w:t>
      </w:r>
    </w:p>
    <w:p w14:paraId="59EBFEFE">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墙身构件预制及安装的质量控制要点及质量检验</w:t>
      </w:r>
    </w:p>
    <w:p w14:paraId="7B5E106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熟悉：重力式码头的施工程序</w:t>
      </w:r>
    </w:p>
    <w:p w14:paraId="67FE1121">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水下基础的施工</w:t>
      </w:r>
    </w:p>
    <w:p w14:paraId="5CF69AC5">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墙身结构的预制、安装</w:t>
      </w:r>
    </w:p>
    <w:p w14:paraId="6C16E259">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上部结构及墙后回填施工</w:t>
      </w:r>
    </w:p>
    <w:p w14:paraId="66A2AA04">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重力式码头施工（平面、高程控制），控制点、导标、水尺的测设</w:t>
      </w:r>
    </w:p>
    <w:p w14:paraId="1ACFA74D">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掌握：重力式码头的结构型式（方块、沉箱、扶壁）及特点卸荷板、变形缝、抛填棱体、倒滤层的作用</w:t>
      </w:r>
    </w:p>
    <w:p w14:paraId="29FCACEF">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重力式码头的整体稳定</w:t>
      </w:r>
    </w:p>
    <w:p w14:paraId="75ADAC7B">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沉箱的浮游稳定及多种运安方式</w:t>
      </w:r>
    </w:p>
    <w:p w14:paraId="1D92D8F6">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（3）板桩码头</w:t>
      </w:r>
    </w:p>
    <w:p w14:paraId="48C49F8B">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了解：板桩预制及钢板桩的质量控制要点及质量检验</w:t>
      </w:r>
    </w:p>
    <w:p w14:paraId="1E24B631">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板桩沉桩质量控制要点及质量检验</w:t>
      </w:r>
    </w:p>
    <w:p w14:paraId="561F0BF6">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板桩码头拉杆和锚碇装置制作、安装的质量控制要点及质量检验</w:t>
      </w:r>
    </w:p>
    <w:p w14:paraId="7B679057">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熟悉：单锚板桩码头的施工程序</w:t>
      </w:r>
    </w:p>
    <w:p w14:paraId="0488676F">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板桩的沉桩及测量控制</w:t>
      </w:r>
    </w:p>
    <w:p w14:paraId="4D45F112">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码头回填的施工质量要求</w:t>
      </w:r>
    </w:p>
    <w:p w14:paraId="6A8C180A">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掌握：板桩码头的结构型式及其特点</w:t>
      </w:r>
    </w:p>
    <w:p w14:paraId="54A4F02F">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板桩码头各组成部分及作用</w:t>
      </w:r>
    </w:p>
    <w:p w14:paraId="5C4C03F6">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单锚板桩码头的踢脚稳定性</w:t>
      </w:r>
    </w:p>
    <w:p w14:paraId="4CB5D710">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单锚板桩的入土深度与4种工作状态</w:t>
      </w:r>
    </w:p>
    <w:p w14:paraId="759949D3">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（4）高桩码头</w:t>
      </w:r>
    </w:p>
    <w:p w14:paraId="704CF498">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了解：桩预制的质量控制要点及质量检验</w:t>
      </w:r>
    </w:p>
    <w:p w14:paraId="73F4C0F9">
      <w:pPr>
        <w:keepNext w:val="0"/>
        <w:keepLines w:val="0"/>
        <w:pageBreakBefore w:val="0"/>
        <w:widowControl w:val="0"/>
        <w:kinsoku/>
        <w:wordWrap/>
        <w:overflowPunct/>
        <w:topLinePunct w:val="0"/>
        <w:autoSpaceDE/>
        <w:autoSpaceDN/>
        <w:bidi w:val="0"/>
        <w:adjustRightInd/>
        <w:snapToGrid/>
        <w:spacing w:line="560" w:lineRule="exact"/>
        <w:ind w:left="0" w:leftChars="0" w:firstLine="1440" w:firstLineChars="5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基桩沉桩的质量控制和混凝土灌注桩的施工质量控制</w:t>
      </w:r>
    </w:p>
    <w:p w14:paraId="6A6F7F50">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梁、板和靠船构件的安装质量控制要点及质量检验</w:t>
      </w:r>
    </w:p>
    <w:p w14:paraId="34C1D891">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现浇混凝土的质量控制</w:t>
      </w:r>
    </w:p>
    <w:p w14:paraId="4BBD56CB">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熟悉：高桩码头的施工程序</w:t>
      </w:r>
    </w:p>
    <w:p w14:paraId="2AB19E80">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高桩码头的桩基施工</w:t>
      </w:r>
    </w:p>
    <w:p w14:paraId="2418A707">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方桩、钢管桩、预应力混凝土大直径管桩及梁、板的预制</w:t>
      </w:r>
    </w:p>
    <w:p w14:paraId="202B8C87">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预制构件安装的受力特点，梁、板安装的质量要求</w:t>
      </w:r>
    </w:p>
    <w:p w14:paraId="05D54BE1">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测量基线、基点的设置和沉桩定位</w:t>
      </w:r>
    </w:p>
    <w:p w14:paraId="3EE0441A">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掌握：高桩码头的结构型式及其特点</w:t>
      </w:r>
    </w:p>
    <w:p w14:paraId="14C2840C">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高桩梁板式码头的组成部分及作用</w:t>
      </w:r>
    </w:p>
    <w:p w14:paraId="276BC470">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高桩梁板式码头受力的传递 叠合板（梁）的受力计算特点</w:t>
      </w:r>
    </w:p>
    <w:p w14:paraId="4D16D844">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（5）斜坡码头和浮码头</w:t>
      </w:r>
    </w:p>
    <w:p w14:paraId="2FED50FC">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了解：斜坡道施工的质量控制要点及质量检验</w:t>
      </w:r>
    </w:p>
    <w:p w14:paraId="7CC78BE5">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倒滤层铺设的质量控制要点及质量检验</w:t>
      </w:r>
    </w:p>
    <w:p w14:paraId="690FE050">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斜坡码头陆域形成及挡土墙施工质量控制要点及质量检验</w:t>
      </w:r>
    </w:p>
    <w:p w14:paraId="7C310B98">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熟悉：实体、架空斜坡道的施工</w:t>
      </w:r>
    </w:p>
    <w:p w14:paraId="326A8191">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钢引桥及钢撑杆的制作和安装</w:t>
      </w:r>
    </w:p>
    <w:p w14:paraId="7F280133">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趸船的定位</w:t>
      </w:r>
    </w:p>
    <w:p w14:paraId="46937291">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掌握：斜坡码头和浮码头的型式、特点及适用条件</w:t>
      </w:r>
    </w:p>
    <w:p w14:paraId="33C9CB20">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缆车码头的组成部分及其作用</w:t>
      </w:r>
    </w:p>
    <w:p w14:paraId="3D5254A7">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缆车系统及轨道结构</w:t>
      </w:r>
    </w:p>
    <w:p w14:paraId="620649E6">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（6）道路、堆场及码头附属设施</w:t>
      </w:r>
    </w:p>
    <w:p w14:paraId="301EF52F">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了解：道路、堆场的基层、面层施工质量控制要点及质量检验</w:t>
      </w:r>
    </w:p>
    <w:p w14:paraId="67E3BCED">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地基处理的质量控制要点及质量检验</w:t>
      </w:r>
    </w:p>
    <w:p w14:paraId="3295D034">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熟悉：地基处理的施工</w:t>
      </w:r>
    </w:p>
    <w:p w14:paraId="7656C560">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铁梯、铁栏杆、护舷、系船柱、系网环、轨道、护轮坎、管道的制作及安装</w:t>
      </w:r>
    </w:p>
    <w:p w14:paraId="1E77D904">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掌握：沥青、混凝土与连锁块铺面</w:t>
      </w:r>
    </w:p>
    <w:p w14:paraId="68F14DEB">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稳定类、级配碎（砾）石基层</w:t>
      </w:r>
    </w:p>
    <w:p w14:paraId="1865433B">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）港口工程测量</w:t>
      </w:r>
    </w:p>
    <w:p w14:paraId="44769220">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了解：控制测量、地形测量、施工测量的基础知识</w:t>
      </w:r>
    </w:p>
    <w:p w14:paraId="1B03C92C">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测量误差基础知识</w:t>
      </w:r>
    </w:p>
    <w:p w14:paraId="6AA6FDE2">
      <w:pPr>
        <w:keepNext w:val="0"/>
        <w:keepLines w:val="0"/>
        <w:pageBreakBefore w:val="0"/>
        <w:widowControl w:val="0"/>
        <w:kinsoku/>
        <w:wordWrap/>
        <w:overflowPunct/>
        <w:topLinePunct w:val="0"/>
        <w:autoSpaceDE/>
        <w:autoSpaceDN/>
        <w:bidi w:val="0"/>
        <w:adjustRightInd/>
        <w:snapToGrid/>
        <w:spacing w:line="560" w:lineRule="exact"/>
        <w:ind w:left="0" w:leftChars="0" w:firstLine="1440" w:firstLineChars="5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测量工作的基本内容（水准测量、角度测量和距离测量）</w:t>
      </w:r>
    </w:p>
    <w:p w14:paraId="210ADEBC">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水准仪、经纬仪和全站仪的应用、检验及校正</w:t>
      </w:r>
    </w:p>
    <w:p w14:paraId="78BF4846">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地形图的判读及应用</w:t>
      </w:r>
    </w:p>
    <w:p w14:paraId="307CCF02">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熟悉：码头施工测量中的基线布设形式及特点</w:t>
      </w:r>
    </w:p>
    <w:p w14:paraId="67CBCAEC">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变形观测（沉降、水平位移和倾斜）</w:t>
      </w:r>
    </w:p>
    <w:p w14:paraId="25212435">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水深测量及水位观测和计算</w:t>
      </w:r>
    </w:p>
    <w:p w14:paraId="014A2E4F">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码头沉桩施工中的测量控制计算</w:t>
      </w:r>
    </w:p>
    <w:p w14:paraId="1508C30E">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掌握：三、四等水准测量的精度控制</w:t>
      </w:r>
    </w:p>
    <w:p w14:paraId="14176634">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一、二级导线及图根导线测量的精度控制</w:t>
      </w:r>
    </w:p>
    <w:p w14:paraId="173EE470">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测量误差基础知识中的误差传播定律及其应用</w:t>
      </w:r>
    </w:p>
    <w:p w14:paraId="554D7DF0">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）港口工程检测</w:t>
      </w:r>
    </w:p>
    <w:p w14:paraId="305CD315">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了解：常用材料、土工试验</w:t>
      </w:r>
    </w:p>
    <w:p w14:paraId="473BCDFD">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混凝土构件非破损试验检测仪器及检测原理</w:t>
      </w:r>
    </w:p>
    <w:p w14:paraId="349544F7">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地基承载力检测仪器及检测原理</w:t>
      </w:r>
    </w:p>
    <w:p w14:paraId="7145C848">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熟悉：混凝土拌和物性能、强度、耐久性的测定</w:t>
      </w:r>
    </w:p>
    <w:p w14:paraId="3C06FE8F">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钢筋的拉伸、弯曲试验</w:t>
      </w:r>
    </w:p>
    <w:p w14:paraId="07EA92BC">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桩基荷载试验检测中应用的数理统计方法</w:t>
      </w:r>
    </w:p>
    <w:p w14:paraId="6C860C2B">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掌握：常用材料试验的检测方法</w:t>
      </w:r>
    </w:p>
    <w:p w14:paraId="0FFE8E14">
      <w:pPr>
        <w:keepNext w:val="0"/>
        <w:keepLines w:val="0"/>
        <w:pageBreakBefore w:val="0"/>
        <w:widowControl w:val="0"/>
        <w:kinsoku/>
        <w:wordWrap/>
        <w:overflowPunct/>
        <w:topLinePunct w:val="0"/>
        <w:autoSpaceDE/>
        <w:autoSpaceDN/>
        <w:bidi w:val="0"/>
        <w:adjustRightInd/>
        <w:snapToGrid/>
        <w:spacing w:line="560" w:lineRule="exact"/>
        <w:ind w:left="0" w:leftChars="0" w:firstLine="1500" w:firstLineChars="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钢结构及钢筋焊接的检验</w:t>
      </w:r>
    </w:p>
    <w:p w14:paraId="70F1DF6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水运支持保障系统工程</w:t>
      </w:r>
    </w:p>
    <w:p w14:paraId="640E53BD">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了解：相关系统的概念及</w:t>
      </w:r>
      <w:r>
        <w:rPr>
          <w:rFonts w:hint="eastAsia" w:ascii="仿宋_GB2312" w:hAnsi="仿宋_GB2312" w:eastAsia="仿宋_GB2312" w:cs="仿宋_GB2312"/>
          <w:sz w:val="30"/>
          <w:szCs w:val="30"/>
          <w:lang w:val="en-US" w:eastAsia="zh-CN"/>
        </w:rPr>
        <w:t>含义</w:t>
      </w:r>
    </w:p>
    <w:p w14:paraId="6C937927">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熟悉：船舶交通管理系统的功能及组成以及技术要求</w:t>
      </w:r>
    </w:p>
    <w:p w14:paraId="3A5F9307">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掌握：船舶交通管理系统的总体设计基本原则</w:t>
      </w:r>
    </w:p>
    <w:p w14:paraId="72862F91">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水运工程经济</w:t>
      </w:r>
    </w:p>
    <w:p w14:paraId="5589DADC">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（1）水运工程经济分析基础知识</w:t>
      </w:r>
    </w:p>
    <w:p w14:paraId="62AAB5F4">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了解:水运工程投资活动的基本特点和基本要素</w:t>
      </w:r>
    </w:p>
    <w:p w14:paraId="757B8457">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投资控制的全过程（各阶段的划分及其投资控制的主要工作）</w:t>
      </w:r>
    </w:p>
    <w:p w14:paraId="52622812">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投资总额所包括的各种费用</w:t>
      </w:r>
    </w:p>
    <w:p w14:paraId="1C2C95ED">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可行性研究的依据、要求和主要内容</w:t>
      </w:r>
    </w:p>
    <w:p w14:paraId="5161FAD0">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资金时间价值的概念</w:t>
      </w:r>
    </w:p>
    <w:p w14:paraId="54929D03">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现值、终值、年值等现金流量的概念</w:t>
      </w:r>
    </w:p>
    <w:p w14:paraId="7026C038">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审查设计概算的目的和意义及审查内容</w:t>
      </w:r>
    </w:p>
    <w:p w14:paraId="77C6A7C8">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熟悉:现金流量图</w:t>
      </w:r>
    </w:p>
    <w:p w14:paraId="1F6B7B05">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现值、终值、年值等现金流量之间的等值换算方法</w:t>
      </w:r>
    </w:p>
    <w:p w14:paraId="0E3906F6">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水运工程建设项目投资经济分析、评价方法（净现值法、净年值法、内部收益率法、投资回收期法）</w:t>
      </w:r>
    </w:p>
    <w:p w14:paraId="475E4003">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掌握:资金时间价值的计算与方法</w:t>
      </w:r>
    </w:p>
    <w:p w14:paraId="3213084A">
      <w:pPr>
        <w:keepNext w:val="0"/>
        <w:keepLines w:val="0"/>
        <w:pageBreakBefore w:val="0"/>
        <w:widowControl w:val="0"/>
        <w:kinsoku/>
        <w:wordWrap/>
        <w:overflowPunct/>
        <w:topLinePunct w:val="0"/>
        <w:autoSpaceDE/>
        <w:autoSpaceDN/>
        <w:bidi w:val="0"/>
        <w:adjustRightInd/>
        <w:snapToGrid/>
        <w:spacing w:line="560" w:lineRule="exact"/>
        <w:ind w:left="0" w:leftChars="0" w:firstLine="1152" w:firstLineChars="4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净现值法、内部收益率法等经济评价方法指标的计算方法</w:t>
      </w:r>
    </w:p>
    <w:p w14:paraId="2378E14E">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（2）费用控制</w:t>
      </w:r>
    </w:p>
    <w:p w14:paraId="262B8E2F">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了解:总概算的组成，工程费用的概念、特点及其影响因素</w:t>
      </w:r>
    </w:p>
    <w:p w14:paraId="71E0A78F">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水运工程承包合同的分类及适用条件</w:t>
      </w:r>
    </w:p>
    <w:p w14:paraId="73A958CE">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招投标文件的组成及审查工作</w:t>
      </w:r>
    </w:p>
    <w:p w14:paraId="239ECC2A">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评标办法</w:t>
      </w:r>
    </w:p>
    <w:p w14:paraId="3E6658CD">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标底、报价、中报价、合同价和结算价等概念</w:t>
      </w:r>
    </w:p>
    <w:p w14:paraId="0334D002">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工程量清单的概念、作用及其组成</w:t>
      </w:r>
    </w:p>
    <w:p w14:paraId="791E447C">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熟悉:工程费用的组成</w:t>
      </w:r>
    </w:p>
    <w:p w14:paraId="4331D81B">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工程量清单单价的构成，对工程单价的影响因素</w:t>
      </w:r>
    </w:p>
    <w:p w14:paraId="6DF30CB1">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水运工程概（预）算定额</w:t>
      </w:r>
    </w:p>
    <w:p w14:paraId="01A89358">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掌握:工程量清单的编制办法</w:t>
      </w:r>
    </w:p>
    <w:p w14:paraId="697BCB87">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水运工程概（预）算的编制办法</w:t>
      </w:r>
    </w:p>
    <w:p w14:paraId="6E94810E">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（3）工程计量</w:t>
      </w:r>
    </w:p>
    <w:p w14:paraId="53897986">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了解:工程计量的概念</w:t>
      </w:r>
    </w:p>
    <w:p w14:paraId="355672DF">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工程计量的重要性</w:t>
      </w:r>
    </w:p>
    <w:p w14:paraId="68335A40">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熟悉:进行工程计量的必备条件</w:t>
      </w:r>
    </w:p>
    <w:p w14:paraId="79EF8908">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工程计量的工作程序</w:t>
      </w:r>
    </w:p>
    <w:p w14:paraId="53FDB959">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工程计量的原则</w:t>
      </w:r>
    </w:p>
    <w:p w14:paraId="368D6938">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进行工程计量的依据</w:t>
      </w:r>
    </w:p>
    <w:p w14:paraId="3D9DDB71">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工程计量的方法</w:t>
      </w:r>
    </w:p>
    <w:p w14:paraId="69825AEB">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机电工程</w:t>
      </w:r>
    </w:p>
    <w:p w14:paraId="714E4C98">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了解：机电设备零部件和工作机构、传动机构的质量控制要点和质量检验</w:t>
      </w:r>
    </w:p>
    <w:p w14:paraId="74ADA1D5">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金属结构件对材料选择的要求，金属结构件的拼装连接</w:t>
      </w:r>
    </w:p>
    <w:p w14:paraId="2091581A">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电气元件的选用原则及一般要求</w:t>
      </w:r>
    </w:p>
    <w:p w14:paraId="76ADFE57">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电气设备传动及控制系统、电气安全保护装置的质量控制要点及质量检验</w:t>
      </w:r>
    </w:p>
    <w:p w14:paraId="58E00A61">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机电设备运输安装的方式及其影响因素</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调试方案</w:t>
      </w:r>
    </w:p>
    <w:p w14:paraId="73CBBEE0">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机电设备在现场制造及安装过程</w:t>
      </w:r>
      <w:r>
        <w:rPr>
          <w:rFonts w:hint="eastAsia" w:ascii="仿宋_GB2312" w:hAnsi="仿宋_GB2312" w:eastAsia="仿宋_GB2312" w:cs="仿宋_GB2312"/>
          <w:sz w:val="30"/>
          <w:szCs w:val="30"/>
          <w:lang w:val="en-US" w:eastAsia="zh-CN"/>
        </w:rPr>
        <w:t>中</w:t>
      </w:r>
      <w:r>
        <w:rPr>
          <w:rFonts w:hint="eastAsia" w:ascii="仿宋_GB2312" w:hAnsi="仿宋_GB2312" w:eastAsia="仿宋_GB2312" w:cs="仿宋_GB2312"/>
          <w:sz w:val="30"/>
          <w:szCs w:val="30"/>
        </w:rPr>
        <w:t>可能出现的故障、事故等问题的处理</w:t>
      </w:r>
    </w:p>
    <w:p w14:paraId="4C0F9D4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熟悉：主要水运工程机电设备的主要技术性能参数的含义、影响技术性能参数的因素</w:t>
      </w:r>
    </w:p>
    <w:p w14:paraId="2D6803DE">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起重机的工作级别的含义，工作级别划分的依据及分级</w:t>
      </w:r>
    </w:p>
    <w:p w14:paraId="6BE7FC71">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机电设备的质量特点、质量形成的过程；影响产品质量的因素</w:t>
      </w:r>
    </w:p>
    <w:p w14:paraId="38E4606C">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机电设备质量控制的原则</w:t>
      </w:r>
    </w:p>
    <w:p w14:paraId="6CAD79FE">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质量控制的程序和方法，质量控制要点和质量检验</w:t>
      </w:r>
    </w:p>
    <w:p w14:paraId="3093BF79">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港口门座起重机、轮胎起重机、浮式起重机、连续输送机等机电产品的技术条件</w:t>
      </w:r>
    </w:p>
    <w:p w14:paraId="744BF07B">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港口设备安装工程质量检验评定</w:t>
      </w:r>
    </w:p>
    <w:p w14:paraId="7A348181">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船闸工程设备质量检验评定</w:t>
      </w:r>
    </w:p>
    <w:p w14:paraId="349EEA07">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掌握：港口各类货物的装卸工艺</w:t>
      </w:r>
    </w:p>
    <w:p w14:paraId="41CDD03F">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主要水运工程机电设备的结构特点</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组成、性能</w:t>
      </w:r>
    </w:p>
    <w:p w14:paraId="2398172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三、主要参考法律、法规、规范、标准</w:t>
      </w:r>
    </w:p>
    <w:p w14:paraId="6085E05B">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主要法律、法规</w:t>
      </w:r>
    </w:p>
    <w:p w14:paraId="024DD074">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中华人民共和国港口法</w:t>
      </w:r>
    </w:p>
    <w:p w14:paraId="2698F897">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中华人民共和国航道法</w:t>
      </w:r>
    </w:p>
    <w:p w14:paraId="7ADDF7AF">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中华人民共和国航道管理条例</w:t>
      </w:r>
    </w:p>
    <w:p w14:paraId="17D7564E">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中华人民共和国航标条例</w:t>
      </w:r>
    </w:p>
    <w:p w14:paraId="2B7CCCF6">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中华人民共和国</w:t>
      </w:r>
      <w:r>
        <w:rPr>
          <w:rFonts w:hint="eastAsia" w:ascii="仿宋_GB2312" w:hAnsi="仿宋_GB2312" w:eastAsia="仿宋_GB2312" w:cs="仿宋_GB2312"/>
          <w:sz w:val="30"/>
          <w:szCs w:val="30"/>
          <w:lang w:val="en-US" w:eastAsia="zh-CN"/>
        </w:rPr>
        <w:t>内河交通安全管理条例</w:t>
      </w:r>
    </w:p>
    <w:p w14:paraId="576EEA45">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中华人民共和国</w:t>
      </w:r>
      <w:r>
        <w:rPr>
          <w:rFonts w:hint="eastAsia" w:ascii="仿宋_GB2312" w:hAnsi="仿宋_GB2312" w:eastAsia="仿宋_GB2312" w:cs="仿宋_GB2312"/>
          <w:sz w:val="30"/>
          <w:szCs w:val="30"/>
          <w:lang w:val="en-US" w:eastAsia="zh-CN"/>
        </w:rPr>
        <w:t>船舶和海上设施检验条例</w:t>
      </w:r>
    </w:p>
    <w:p w14:paraId="500B38A6">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山西省水路交通管理条例</w:t>
      </w:r>
    </w:p>
    <w:p w14:paraId="49BE66C8">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航道通航条件影响评价审核管理办法</w:t>
      </w:r>
    </w:p>
    <w:p w14:paraId="06C4161F">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港口规划管理规定</w:t>
      </w:r>
    </w:p>
    <w:p w14:paraId="12A36928">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港口岸线使用审批管理办法</w:t>
      </w:r>
    </w:p>
    <w:p w14:paraId="03781EA8">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港口经营管理规定</w:t>
      </w:r>
    </w:p>
    <w:p w14:paraId="73FF1082">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水运建设市场监督管理办法</w:t>
      </w:r>
    </w:p>
    <w:p w14:paraId="52DDF5B2">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航道建设管理规定</w:t>
      </w:r>
    </w:p>
    <w:p w14:paraId="2D8FF385">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航道工程竣工验收管理办法</w:t>
      </w:r>
    </w:p>
    <w:p w14:paraId="7385574E">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港口建设管理规定</w:t>
      </w:r>
    </w:p>
    <w:p w14:paraId="4A2CDE9A">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港口工程竣工验收办法</w:t>
      </w:r>
    </w:p>
    <w:p w14:paraId="6889A1A7">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规范、标准</w:t>
      </w:r>
    </w:p>
    <w:p w14:paraId="1185B68C">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（1）航道工程</w:t>
      </w:r>
    </w:p>
    <w:p w14:paraId="73F2CEDE">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内河通航标准 GB 50139-2014</w:t>
      </w:r>
    </w:p>
    <w:p w14:paraId="4CF47E45">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航道工程基本术语标准JTJ/T204-96</w:t>
      </w:r>
    </w:p>
    <w:p w14:paraId="1829BAFC">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航道工程设计规范JTS 181-2016</w:t>
      </w:r>
    </w:p>
    <w:p w14:paraId="0BF87CA1">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航道整治工程施工规范JTS 224-2016</w:t>
      </w:r>
    </w:p>
    <w:p w14:paraId="0AD1F9CF">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航道保护范围划定技术规定JTS/124-2019 </w:t>
      </w:r>
    </w:p>
    <w:p w14:paraId="136AF1AF">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航道养护技术规范JTS/T 320-2021</w:t>
      </w:r>
    </w:p>
    <w:p w14:paraId="7F3FBC23">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临河临湖临海工程航道通航条件影响评价报告编制规定JTS 120-3-2018</w:t>
      </w:r>
    </w:p>
    <w:p w14:paraId="744183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拦河闸坝工程航道通航条件影响评价报告编制规定JTS 120-2-2018</w:t>
      </w:r>
    </w:p>
    <w:p w14:paraId="2C77A36C">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跨越和穿越航道工程航道通航条件影响评价报告编制规定 JTS 120-1-2018</w:t>
      </w:r>
    </w:p>
    <w:p w14:paraId="604ABF48">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船闸工程施工规范JTS 218-2014</w:t>
      </w:r>
    </w:p>
    <w:p w14:paraId="17858CE6">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船闸水工建筑物设计规范JTJ 307-2001</w:t>
      </w:r>
    </w:p>
    <w:p w14:paraId="6E8BD09C">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船闸输水系统设计规范JTJ 306-2001</w:t>
      </w:r>
    </w:p>
    <w:p w14:paraId="725EB4A6">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船闸总体设计规范JTJ 305-2001（</w:t>
      </w:r>
      <w:r>
        <w:rPr>
          <w:rFonts w:hint="eastAsia" w:ascii="仿宋_GB2312" w:hAnsi="仿宋_GB2312" w:eastAsia="仿宋_GB2312" w:cs="仿宋_GB2312"/>
          <w:sz w:val="30"/>
          <w:szCs w:val="30"/>
          <w:lang w:val="en-US" w:eastAsia="zh-CN"/>
        </w:rPr>
        <w:t>含</w:t>
      </w:r>
      <w:r>
        <w:rPr>
          <w:rFonts w:hint="eastAsia" w:ascii="仿宋_GB2312" w:hAnsi="仿宋_GB2312" w:eastAsia="仿宋_GB2312" w:cs="仿宋_GB2312"/>
          <w:sz w:val="30"/>
          <w:szCs w:val="30"/>
        </w:rPr>
        <w:t>局部修订-船闸附属设施设计部分）</w:t>
      </w:r>
    </w:p>
    <w:p w14:paraId="79826851">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渠化工程枢纽总体设计规范JTJ/S 182-1-2009</w:t>
      </w:r>
    </w:p>
    <w:p w14:paraId="61837A4B">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通航建筑物运行方案编制导则 JTS 123-2019 </w:t>
      </w:r>
    </w:p>
    <w:p w14:paraId="3D4D8852">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通航建筑物维护技术规范 JTS 320-2-2018</w:t>
      </w:r>
    </w:p>
    <w:p w14:paraId="7BE609DC">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疏浚与吹填工程设计规范JTS 181-5-2012</w:t>
      </w:r>
    </w:p>
    <w:p w14:paraId="46FD404A">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疏浚与吹填工程施工规范JTS 207-2012</w:t>
      </w:r>
    </w:p>
    <w:p w14:paraId="67F0FB31">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（2）港口工程</w:t>
      </w:r>
    </w:p>
    <w:p w14:paraId="167C4DED">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河港总体设计规范JTS 166-2020</w:t>
      </w:r>
    </w:p>
    <w:p w14:paraId="4955561A">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港口道路与堆场设计规范 JTS 168-2017</w:t>
      </w:r>
    </w:p>
    <w:p w14:paraId="4536DB3A">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防波堤与护岸施工规范JTS 208-2020</w:t>
      </w:r>
    </w:p>
    <w:p w14:paraId="74EC401D">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码头结构设计规范 JTS 167-2018</w:t>
      </w:r>
    </w:p>
    <w:p w14:paraId="362DA65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码头结构施工规范 JTS 215-2018</w:t>
      </w:r>
    </w:p>
    <w:p w14:paraId="3F55044B">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码头附属设施技术规范 JTS 169-2017</w:t>
      </w:r>
    </w:p>
    <w:p w14:paraId="25456F34">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港口工程竣工验收规程JTS 125-1-2021</w:t>
      </w:r>
    </w:p>
    <w:p w14:paraId="142CC497">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港口设备安装工程技术规范JTS 217-2018</w:t>
      </w:r>
    </w:p>
    <w:p w14:paraId="7A7EEA80">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防波堤与护岸设计规范JTS 154-2018</w:t>
      </w:r>
    </w:p>
    <w:p w14:paraId="3CA93AC4">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船厂水工工程设计规范JTS 190-2018</w:t>
      </w:r>
    </w:p>
    <w:p w14:paraId="00CFBEF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港口设施维护技术规范JTS 310-2013</w:t>
      </w:r>
    </w:p>
    <w:p w14:paraId="7996986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港口道路、堆场铺面设计与施工规范JTJ 296-96</w:t>
      </w:r>
    </w:p>
    <w:p w14:paraId="1089845D">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（3）水运工程综合</w:t>
      </w:r>
    </w:p>
    <w:p w14:paraId="10C66DD6">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水运工程混凝土结构设计规范 JTS 151-2011</w:t>
      </w:r>
    </w:p>
    <w:p w14:paraId="1D38FC1D">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水运工程抗震设计规范JTS 146-2012</w:t>
      </w:r>
    </w:p>
    <w:p w14:paraId="4E24CBA3">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水运工程设计通则JTS 141—2011</w:t>
      </w:r>
    </w:p>
    <w:p w14:paraId="15F3A858">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水运工程岩土勘察规范JTS 133-2013</w:t>
      </w:r>
    </w:p>
    <w:p w14:paraId="696E4F3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水运工程设计通用符号标准 JTS 103-1-2019</w:t>
      </w:r>
    </w:p>
    <w:p w14:paraId="6C79B65A">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水运工程质量检验标准JTS 257-2008 (</w:t>
      </w:r>
      <w:r>
        <w:rPr>
          <w:rFonts w:hint="eastAsia" w:ascii="仿宋_GB2312" w:hAnsi="仿宋_GB2312" w:eastAsia="仿宋_GB2312" w:cs="仿宋_GB2312"/>
          <w:sz w:val="30"/>
          <w:szCs w:val="30"/>
          <w:lang w:val="en-US" w:eastAsia="zh-CN"/>
        </w:rPr>
        <w:t>含</w:t>
      </w:r>
      <w:r>
        <w:rPr>
          <w:rFonts w:hint="eastAsia" w:ascii="仿宋_GB2312" w:hAnsi="仿宋_GB2312" w:eastAsia="仿宋_GB2312" w:cs="仿宋_GB2312"/>
          <w:sz w:val="30"/>
          <w:szCs w:val="30"/>
        </w:rPr>
        <w:t>局部修订-航道整治工程质量检验部分)</w:t>
      </w:r>
    </w:p>
    <w:p w14:paraId="7EE6BB62">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水运工程机电专项监理规范JTS 252-1-2013</w:t>
      </w:r>
    </w:p>
    <w:p w14:paraId="72641981">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水运工程施工监理规范JTS 252-2015</w:t>
      </w:r>
    </w:p>
    <w:p w14:paraId="560024D0">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水运工程混凝土施工规范JTS 202-2011</w:t>
      </w:r>
    </w:p>
    <w:p w14:paraId="49708A5D">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水运工程混凝土结构设计规范 JTS 151-2011</w:t>
      </w:r>
    </w:p>
    <w:p w14:paraId="3605C1CA">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水运工程抗震设计规范JTS 146-2012</w:t>
      </w:r>
    </w:p>
    <w:p w14:paraId="0B23B6C1">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水运工程设计通则JTS 141—2011</w:t>
      </w:r>
    </w:p>
    <w:p w14:paraId="5D3FEFF0">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水运工程岩土勘察规范JTS 133-2013</w:t>
      </w:r>
    </w:p>
    <w:p w14:paraId="4A54F85E">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（4）造价</w:t>
      </w:r>
    </w:p>
    <w:p w14:paraId="7E0B40BC">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水运建设工程概算预算编制规定 JTS/T 116-2019</w:t>
      </w:r>
    </w:p>
    <w:p w14:paraId="59CD948D">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（5）测量及水文</w:t>
      </w:r>
    </w:p>
    <w:p w14:paraId="1E3C626E">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港口与航道水文规范JTS 145-2015</w:t>
      </w:r>
    </w:p>
    <w:p w14:paraId="2535CC70">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水运工程水文观测规范JTS 132-2015</w:t>
      </w:r>
    </w:p>
    <w:p w14:paraId="7ED15854">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水运工程测量规范JTS 131-2012</w:t>
      </w:r>
    </w:p>
    <w:p w14:paraId="3D251DD1">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水运支持保障系统工程</w:t>
      </w:r>
    </w:p>
    <w:p w14:paraId="67D61FE0">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水运支持保障系统工程设计总体技术要求 JTS 195-3-2012</w:t>
      </w:r>
    </w:p>
    <w:p w14:paraId="7EFCB67C">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船舶交通管理系统工程技术规范 JTJ/T 351-96</w:t>
      </w:r>
    </w:p>
    <w:p w14:paraId="79CB8620">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p>
    <w:p w14:paraId="54C805A0">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p>
    <w:p w14:paraId="1E9FCB1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p>
    <w:p w14:paraId="57097D54">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p>
    <w:p w14:paraId="3B8A3CCA">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p>
    <w:p w14:paraId="1AC42466">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p>
    <w:p w14:paraId="380B8CE3">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p>
    <w:p w14:paraId="5FDE8071">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p>
    <w:p w14:paraId="7F5B94E6">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p>
    <w:p w14:paraId="2B120A27">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p>
    <w:p w14:paraId="457F1591">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rPr>
      </w:pPr>
    </w:p>
    <w:p w14:paraId="1D3FCA29">
      <w:pPr>
        <w:snapToGrid w:val="0"/>
        <w:spacing w:line="360" w:lineRule="auto"/>
        <w:jc w:val="center"/>
        <w:rPr>
          <w:rFonts w:hint="eastAsia"/>
          <w:b/>
          <w:sz w:val="36"/>
          <w:szCs w:val="36"/>
        </w:rPr>
      </w:pPr>
    </w:p>
    <w:p w14:paraId="19B00E81">
      <w:pPr>
        <w:snapToGrid w:val="0"/>
        <w:spacing w:line="360" w:lineRule="auto"/>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汽车</w:t>
      </w:r>
      <w:r>
        <w:rPr>
          <w:rFonts w:hint="eastAsia" w:ascii="方正小标宋简体" w:hAnsi="方正小标宋简体" w:eastAsia="方正小标宋简体" w:cs="方正小标宋简体"/>
          <w:b w:val="0"/>
          <w:bCs/>
          <w:sz w:val="44"/>
          <w:szCs w:val="44"/>
          <w:lang w:eastAsia="zh-CN"/>
        </w:rPr>
        <w:t>运</w:t>
      </w:r>
      <w:r>
        <w:rPr>
          <w:rFonts w:hint="eastAsia" w:ascii="方正小标宋简体" w:hAnsi="方正小标宋简体" w:eastAsia="方正小标宋简体" w:cs="方正小标宋简体"/>
          <w:b w:val="0"/>
          <w:bCs/>
          <w:sz w:val="44"/>
          <w:szCs w:val="44"/>
        </w:rPr>
        <w:t>用</w:t>
      </w:r>
      <w:r>
        <w:rPr>
          <w:rFonts w:hint="eastAsia" w:ascii="方正小标宋简体" w:hAnsi="方正小标宋简体" w:eastAsia="方正小标宋简体" w:cs="方正小标宋简体"/>
          <w:b w:val="0"/>
          <w:bCs/>
          <w:sz w:val="44"/>
          <w:szCs w:val="44"/>
          <w:lang w:eastAsia="zh-CN"/>
        </w:rPr>
        <w:t>专业（高、中级）</w:t>
      </w:r>
    </w:p>
    <w:p w14:paraId="2DA6D709">
      <w:pPr>
        <w:pStyle w:val="10"/>
        <w:keepNext/>
        <w:keepLines/>
        <w:pageBreakBefore w:val="0"/>
        <w:widowControl/>
        <w:kinsoku/>
        <w:wordWrap/>
        <w:overflowPunct/>
        <w:topLinePunct w:val="0"/>
        <w:autoSpaceDE/>
        <w:autoSpaceDN/>
        <w:bidi w:val="0"/>
        <w:adjustRightInd/>
        <w:snapToGrid/>
        <w:spacing w:before="0" w:after="0"/>
        <w:jc w:val="center"/>
        <w:textAlignment w:val="auto"/>
      </w:pPr>
      <w:r>
        <w:rPr>
          <w:lang w:val="zh-CN"/>
        </w:rPr>
        <w:t>目录</w:t>
      </w:r>
    </w:p>
    <w:p w14:paraId="2054F6AF">
      <w:pPr>
        <w:pStyle w:val="4"/>
        <w:tabs>
          <w:tab w:val="right" w:leader="dot" w:pos="8302"/>
        </w:tabs>
      </w:pPr>
      <w:r>
        <w:fldChar w:fldCharType="begin"/>
      </w:r>
      <w:r>
        <w:instrText xml:space="preserve"> TOC \o "1-3" \h \z \u </w:instrText>
      </w:r>
      <w:r>
        <w:fldChar w:fldCharType="separate"/>
      </w:r>
      <w:r>
        <w:fldChar w:fldCharType="begin"/>
      </w:r>
      <w:r>
        <w:instrText xml:space="preserve"> HYPERLINK \l "_Toc75537457" </w:instrText>
      </w:r>
      <w:r>
        <w:fldChar w:fldCharType="separate"/>
      </w:r>
      <w:r>
        <w:rPr>
          <w:rStyle w:val="7"/>
        </w:rPr>
        <w:t>一、《汽油发动机工作过程》</w:t>
      </w:r>
      <w:r>
        <w:tab/>
      </w:r>
      <w:r>
        <w:fldChar w:fldCharType="begin"/>
      </w:r>
      <w:r>
        <w:instrText xml:space="preserve"> PAGEREF _Toc75537457 \h </w:instrText>
      </w:r>
      <w:r>
        <w:fldChar w:fldCharType="separate"/>
      </w:r>
      <w:r>
        <w:t>1</w:t>
      </w:r>
      <w:r>
        <w:fldChar w:fldCharType="end"/>
      </w:r>
      <w:r>
        <w:fldChar w:fldCharType="end"/>
      </w:r>
    </w:p>
    <w:p w14:paraId="5DCC7EAE">
      <w:pPr>
        <w:pStyle w:val="4"/>
        <w:tabs>
          <w:tab w:val="right" w:leader="dot" w:pos="8302"/>
        </w:tabs>
      </w:pPr>
      <w:r>
        <w:fldChar w:fldCharType="begin"/>
      </w:r>
      <w:r>
        <w:instrText xml:space="preserve"> HYPERLINK \l "_Toc75537458" </w:instrText>
      </w:r>
      <w:r>
        <w:fldChar w:fldCharType="separate"/>
      </w:r>
      <w:r>
        <w:rPr>
          <w:rStyle w:val="7"/>
        </w:rPr>
        <w:t>二、《柴油发动机工作过程》</w:t>
      </w:r>
      <w:r>
        <w:tab/>
      </w:r>
      <w:r>
        <w:fldChar w:fldCharType="begin"/>
      </w:r>
      <w:r>
        <w:instrText xml:space="preserve"> PAGEREF _Toc75537458 \h </w:instrText>
      </w:r>
      <w:r>
        <w:fldChar w:fldCharType="separate"/>
      </w:r>
      <w:r>
        <w:t>1</w:t>
      </w:r>
      <w:r>
        <w:fldChar w:fldCharType="end"/>
      </w:r>
      <w:r>
        <w:fldChar w:fldCharType="end"/>
      </w:r>
    </w:p>
    <w:p w14:paraId="0A22FE9B">
      <w:pPr>
        <w:pStyle w:val="4"/>
        <w:tabs>
          <w:tab w:val="right" w:leader="dot" w:pos="8302"/>
        </w:tabs>
      </w:pPr>
      <w:r>
        <w:fldChar w:fldCharType="begin"/>
      </w:r>
      <w:r>
        <w:instrText xml:space="preserve"> HYPERLINK \l "_Toc75537459" </w:instrText>
      </w:r>
      <w:r>
        <w:fldChar w:fldCharType="separate"/>
      </w:r>
      <w:r>
        <w:rPr>
          <w:rStyle w:val="7"/>
        </w:rPr>
        <w:t>三、《点燃式发动机电控系统》</w:t>
      </w:r>
      <w:r>
        <w:tab/>
      </w:r>
      <w:r>
        <w:fldChar w:fldCharType="begin"/>
      </w:r>
      <w:r>
        <w:instrText xml:space="preserve"> PAGEREF _Toc75537459 \h </w:instrText>
      </w:r>
      <w:r>
        <w:fldChar w:fldCharType="separate"/>
      </w:r>
      <w:r>
        <w:t>2</w:t>
      </w:r>
      <w:r>
        <w:fldChar w:fldCharType="end"/>
      </w:r>
      <w:r>
        <w:fldChar w:fldCharType="end"/>
      </w:r>
    </w:p>
    <w:p w14:paraId="4C8C583A">
      <w:pPr>
        <w:pStyle w:val="4"/>
        <w:tabs>
          <w:tab w:val="right" w:leader="dot" w:pos="8302"/>
        </w:tabs>
      </w:pPr>
      <w:r>
        <w:fldChar w:fldCharType="begin"/>
      </w:r>
      <w:r>
        <w:instrText xml:space="preserve"> HYPERLINK \l "_Toc75537460" </w:instrText>
      </w:r>
      <w:r>
        <w:fldChar w:fldCharType="separate"/>
      </w:r>
      <w:r>
        <w:rPr>
          <w:rStyle w:val="7"/>
        </w:rPr>
        <w:t>四、《柴油机发动机电控技术》</w:t>
      </w:r>
      <w:r>
        <w:tab/>
      </w:r>
      <w:r>
        <w:fldChar w:fldCharType="begin"/>
      </w:r>
      <w:r>
        <w:instrText xml:space="preserve"> PAGEREF _Toc75537460 \h </w:instrText>
      </w:r>
      <w:r>
        <w:fldChar w:fldCharType="separate"/>
      </w:r>
      <w:r>
        <w:t>2</w:t>
      </w:r>
      <w:r>
        <w:fldChar w:fldCharType="end"/>
      </w:r>
      <w:r>
        <w:fldChar w:fldCharType="end"/>
      </w:r>
    </w:p>
    <w:p w14:paraId="17952A75">
      <w:pPr>
        <w:pStyle w:val="4"/>
        <w:tabs>
          <w:tab w:val="right" w:leader="dot" w:pos="8302"/>
        </w:tabs>
      </w:pPr>
      <w:r>
        <w:fldChar w:fldCharType="begin"/>
      </w:r>
      <w:r>
        <w:instrText xml:space="preserve"> HYPERLINK \l "_Toc75537461" </w:instrText>
      </w:r>
      <w:r>
        <w:fldChar w:fldCharType="separate"/>
      </w:r>
      <w:r>
        <w:rPr>
          <w:rStyle w:val="7"/>
        </w:rPr>
        <w:t>五、《汽车运行工作过程》</w:t>
      </w:r>
      <w:r>
        <w:tab/>
      </w:r>
      <w:r>
        <w:fldChar w:fldCharType="begin"/>
      </w:r>
      <w:r>
        <w:instrText xml:space="preserve"> PAGEREF _Toc75537461 \h </w:instrText>
      </w:r>
      <w:r>
        <w:fldChar w:fldCharType="separate"/>
      </w:r>
      <w:r>
        <w:t>3</w:t>
      </w:r>
      <w:r>
        <w:fldChar w:fldCharType="end"/>
      </w:r>
      <w:r>
        <w:fldChar w:fldCharType="end"/>
      </w:r>
    </w:p>
    <w:p w14:paraId="2537B549">
      <w:pPr>
        <w:pStyle w:val="4"/>
        <w:tabs>
          <w:tab w:val="right" w:leader="dot" w:pos="8302"/>
        </w:tabs>
      </w:pPr>
      <w:r>
        <w:fldChar w:fldCharType="begin"/>
      </w:r>
      <w:r>
        <w:instrText xml:space="preserve"> HYPERLINK \l "_Toc75537462" </w:instrText>
      </w:r>
      <w:r>
        <w:fldChar w:fldCharType="separate"/>
      </w:r>
      <w:r>
        <w:rPr>
          <w:rStyle w:val="7"/>
        </w:rPr>
        <w:t>六、《电控自动变速箱工作过程》</w:t>
      </w:r>
      <w:r>
        <w:tab/>
      </w:r>
      <w:r>
        <w:fldChar w:fldCharType="begin"/>
      </w:r>
      <w:r>
        <w:instrText xml:space="preserve"> PAGEREF _Toc75537462 \h </w:instrText>
      </w:r>
      <w:r>
        <w:fldChar w:fldCharType="separate"/>
      </w:r>
      <w:r>
        <w:t>4</w:t>
      </w:r>
      <w:r>
        <w:fldChar w:fldCharType="end"/>
      </w:r>
      <w:r>
        <w:fldChar w:fldCharType="end"/>
      </w:r>
    </w:p>
    <w:p w14:paraId="26BE4F3B">
      <w:pPr>
        <w:pStyle w:val="4"/>
        <w:tabs>
          <w:tab w:val="right" w:leader="dot" w:pos="8302"/>
        </w:tabs>
      </w:pPr>
      <w:r>
        <w:fldChar w:fldCharType="begin"/>
      </w:r>
      <w:r>
        <w:instrText xml:space="preserve"> HYPERLINK \l "_Toc75537463" </w:instrText>
      </w:r>
      <w:r>
        <w:fldChar w:fldCharType="separate"/>
      </w:r>
      <w:r>
        <w:rPr>
          <w:rStyle w:val="7"/>
        </w:rPr>
        <w:t>七、《制动防抱死系统工作过程》</w:t>
      </w:r>
      <w:r>
        <w:tab/>
      </w:r>
      <w:r>
        <w:fldChar w:fldCharType="begin"/>
      </w:r>
      <w:r>
        <w:instrText xml:space="preserve"> PAGEREF _Toc75537463 \h </w:instrText>
      </w:r>
      <w:r>
        <w:fldChar w:fldCharType="separate"/>
      </w:r>
      <w:r>
        <w:t>4</w:t>
      </w:r>
      <w:r>
        <w:fldChar w:fldCharType="end"/>
      </w:r>
      <w:r>
        <w:fldChar w:fldCharType="end"/>
      </w:r>
    </w:p>
    <w:p w14:paraId="0E676D87">
      <w:pPr>
        <w:pStyle w:val="4"/>
        <w:tabs>
          <w:tab w:val="right" w:leader="dot" w:pos="8302"/>
        </w:tabs>
      </w:pPr>
      <w:r>
        <w:fldChar w:fldCharType="begin"/>
      </w:r>
      <w:r>
        <w:instrText xml:space="preserve"> HYPERLINK \l "_Toc75537464" </w:instrText>
      </w:r>
      <w:r>
        <w:fldChar w:fldCharType="separate"/>
      </w:r>
      <w:r>
        <w:rPr>
          <w:rStyle w:val="7"/>
        </w:rPr>
        <w:t>八、《驱动防滑系统工作过程》</w:t>
      </w:r>
      <w:r>
        <w:tab/>
      </w:r>
      <w:r>
        <w:fldChar w:fldCharType="begin"/>
      </w:r>
      <w:r>
        <w:instrText xml:space="preserve"> PAGEREF _Toc75537464 \h </w:instrText>
      </w:r>
      <w:r>
        <w:fldChar w:fldCharType="separate"/>
      </w:r>
      <w:r>
        <w:t>4</w:t>
      </w:r>
      <w:r>
        <w:fldChar w:fldCharType="end"/>
      </w:r>
      <w:r>
        <w:fldChar w:fldCharType="end"/>
      </w:r>
    </w:p>
    <w:p w14:paraId="662D2864">
      <w:pPr>
        <w:pStyle w:val="4"/>
        <w:tabs>
          <w:tab w:val="right" w:leader="dot" w:pos="8302"/>
        </w:tabs>
      </w:pPr>
      <w:r>
        <w:fldChar w:fldCharType="begin"/>
      </w:r>
      <w:r>
        <w:instrText xml:space="preserve"> HYPERLINK \l "_Toc75537465" </w:instrText>
      </w:r>
      <w:r>
        <w:fldChar w:fldCharType="separate"/>
      </w:r>
      <w:r>
        <w:rPr>
          <w:rStyle w:val="7"/>
        </w:rPr>
        <w:t>九、《汽车转向系统工作过程》</w:t>
      </w:r>
      <w:r>
        <w:tab/>
      </w:r>
      <w:r>
        <w:fldChar w:fldCharType="begin"/>
      </w:r>
      <w:r>
        <w:instrText xml:space="preserve"> PAGEREF _Toc75537465 \h </w:instrText>
      </w:r>
      <w:r>
        <w:fldChar w:fldCharType="separate"/>
      </w:r>
      <w:r>
        <w:t>5</w:t>
      </w:r>
      <w:r>
        <w:fldChar w:fldCharType="end"/>
      </w:r>
      <w:r>
        <w:fldChar w:fldCharType="end"/>
      </w:r>
    </w:p>
    <w:p w14:paraId="78E69740">
      <w:pPr>
        <w:pStyle w:val="4"/>
        <w:tabs>
          <w:tab w:val="right" w:leader="dot" w:pos="8302"/>
        </w:tabs>
      </w:pPr>
      <w:r>
        <w:fldChar w:fldCharType="begin"/>
      </w:r>
      <w:r>
        <w:instrText xml:space="preserve"> HYPERLINK \l "_Toc75537466" </w:instrText>
      </w:r>
      <w:r>
        <w:fldChar w:fldCharType="separate"/>
      </w:r>
      <w:r>
        <w:rPr>
          <w:rStyle w:val="7"/>
        </w:rPr>
        <w:t>十、《电控悬架系统车辆的使用》</w:t>
      </w:r>
      <w:r>
        <w:tab/>
      </w:r>
      <w:r>
        <w:fldChar w:fldCharType="begin"/>
      </w:r>
      <w:r>
        <w:instrText xml:space="preserve"> PAGEREF _Toc75537466 \h </w:instrText>
      </w:r>
      <w:r>
        <w:fldChar w:fldCharType="separate"/>
      </w:r>
      <w:r>
        <w:t>5</w:t>
      </w:r>
      <w:r>
        <w:fldChar w:fldCharType="end"/>
      </w:r>
      <w:r>
        <w:fldChar w:fldCharType="end"/>
      </w:r>
    </w:p>
    <w:p w14:paraId="36EE33CD">
      <w:pPr>
        <w:pStyle w:val="4"/>
        <w:tabs>
          <w:tab w:val="right" w:leader="dot" w:pos="8302"/>
        </w:tabs>
      </w:pPr>
      <w:r>
        <w:fldChar w:fldCharType="begin"/>
      </w:r>
      <w:r>
        <w:instrText xml:space="preserve"> HYPERLINK \l "_Toc75537467" </w:instrText>
      </w:r>
      <w:r>
        <w:fldChar w:fldCharType="separate"/>
      </w:r>
      <w:r>
        <w:rPr>
          <w:rStyle w:val="7"/>
        </w:rPr>
        <w:t>十一、《车用空调系统》</w:t>
      </w:r>
      <w:r>
        <w:tab/>
      </w:r>
      <w:r>
        <w:fldChar w:fldCharType="begin"/>
      </w:r>
      <w:r>
        <w:instrText xml:space="preserve"> PAGEREF _Toc75537467 \h </w:instrText>
      </w:r>
      <w:r>
        <w:fldChar w:fldCharType="separate"/>
      </w:r>
      <w:r>
        <w:t>5</w:t>
      </w:r>
      <w:r>
        <w:fldChar w:fldCharType="end"/>
      </w:r>
      <w:r>
        <w:fldChar w:fldCharType="end"/>
      </w:r>
    </w:p>
    <w:p w14:paraId="0713F9D1">
      <w:pPr>
        <w:pStyle w:val="4"/>
        <w:tabs>
          <w:tab w:val="right" w:leader="dot" w:pos="8302"/>
        </w:tabs>
      </w:pPr>
      <w:r>
        <w:fldChar w:fldCharType="begin"/>
      </w:r>
      <w:r>
        <w:instrText xml:space="preserve"> HYPERLINK \l "_Toc75537468" </w:instrText>
      </w:r>
      <w:r>
        <w:fldChar w:fldCharType="separate"/>
      </w:r>
      <w:r>
        <w:rPr>
          <w:rStyle w:val="7"/>
        </w:rPr>
        <w:t>十二、《汽车安全保护措施》</w:t>
      </w:r>
      <w:r>
        <w:tab/>
      </w:r>
      <w:r>
        <w:fldChar w:fldCharType="begin"/>
      </w:r>
      <w:r>
        <w:instrText xml:space="preserve"> PAGEREF _Toc75537468 \h </w:instrText>
      </w:r>
      <w:r>
        <w:fldChar w:fldCharType="separate"/>
      </w:r>
      <w:r>
        <w:t>6</w:t>
      </w:r>
      <w:r>
        <w:fldChar w:fldCharType="end"/>
      </w:r>
      <w:r>
        <w:fldChar w:fldCharType="end"/>
      </w:r>
    </w:p>
    <w:p w14:paraId="671B5E8D">
      <w:pPr>
        <w:pStyle w:val="4"/>
        <w:tabs>
          <w:tab w:val="right" w:leader="dot" w:pos="8302"/>
        </w:tabs>
      </w:pPr>
      <w:r>
        <w:fldChar w:fldCharType="begin"/>
      </w:r>
      <w:r>
        <w:instrText xml:space="preserve"> HYPERLINK \l "_Toc75537469" </w:instrText>
      </w:r>
      <w:r>
        <w:fldChar w:fldCharType="separate"/>
      </w:r>
      <w:r>
        <w:rPr>
          <w:rStyle w:val="7"/>
        </w:rPr>
        <w:t>十三、《汽车性能测量》</w:t>
      </w:r>
      <w:r>
        <w:tab/>
      </w:r>
      <w:r>
        <w:fldChar w:fldCharType="begin"/>
      </w:r>
      <w:r>
        <w:instrText xml:space="preserve"> PAGEREF _Toc75537469 \h </w:instrText>
      </w:r>
      <w:r>
        <w:fldChar w:fldCharType="separate"/>
      </w:r>
      <w:r>
        <w:t>7</w:t>
      </w:r>
      <w:r>
        <w:fldChar w:fldCharType="end"/>
      </w:r>
      <w:r>
        <w:fldChar w:fldCharType="end"/>
      </w:r>
    </w:p>
    <w:p w14:paraId="3BACD534">
      <w:pPr>
        <w:pStyle w:val="4"/>
        <w:tabs>
          <w:tab w:val="right" w:leader="dot" w:pos="8302"/>
        </w:tabs>
      </w:pPr>
      <w:r>
        <w:fldChar w:fldCharType="begin"/>
      </w:r>
      <w:r>
        <w:instrText xml:space="preserve"> HYPERLINK \l "_Toc75537470" </w:instrText>
      </w:r>
      <w:r>
        <w:fldChar w:fldCharType="separate"/>
      </w:r>
      <w:r>
        <w:rPr>
          <w:rStyle w:val="7"/>
        </w:rPr>
        <w:t>十四、《汽车新技术发展》</w:t>
      </w:r>
      <w:r>
        <w:tab/>
      </w:r>
      <w:r>
        <w:fldChar w:fldCharType="begin"/>
      </w:r>
      <w:r>
        <w:instrText xml:space="preserve"> PAGEREF _Toc75537470 \h </w:instrText>
      </w:r>
      <w:r>
        <w:fldChar w:fldCharType="separate"/>
      </w:r>
      <w:r>
        <w:t>7</w:t>
      </w:r>
      <w:r>
        <w:fldChar w:fldCharType="end"/>
      </w:r>
      <w:r>
        <w:fldChar w:fldCharType="end"/>
      </w:r>
    </w:p>
    <w:p w14:paraId="53F4663F">
      <w:r>
        <w:fldChar w:fldCharType="end"/>
      </w:r>
    </w:p>
    <w:p w14:paraId="34FFF7D9">
      <w:pPr>
        <w:snapToGrid w:val="0"/>
        <w:spacing w:line="360" w:lineRule="auto"/>
        <w:jc w:val="center"/>
        <w:rPr>
          <w:b/>
          <w:sz w:val="36"/>
          <w:szCs w:val="36"/>
        </w:rPr>
      </w:pPr>
    </w:p>
    <w:p w14:paraId="4C96C388">
      <w:pPr>
        <w:snapToGrid w:val="0"/>
        <w:spacing w:line="360" w:lineRule="auto"/>
        <w:jc w:val="center"/>
        <w:rPr>
          <w:b/>
          <w:sz w:val="36"/>
          <w:szCs w:val="36"/>
        </w:rPr>
      </w:pPr>
    </w:p>
    <w:p w14:paraId="4CA598F3">
      <w:pPr>
        <w:snapToGrid w:val="0"/>
        <w:spacing w:line="360" w:lineRule="auto"/>
        <w:jc w:val="center"/>
        <w:rPr>
          <w:b/>
          <w:sz w:val="36"/>
          <w:szCs w:val="36"/>
        </w:rPr>
      </w:pPr>
    </w:p>
    <w:p w14:paraId="173C8162">
      <w:pPr>
        <w:snapToGrid w:val="0"/>
        <w:spacing w:line="360" w:lineRule="auto"/>
        <w:jc w:val="center"/>
        <w:rPr>
          <w:b/>
          <w:sz w:val="36"/>
          <w:szCs w:val="36"/>
        </w:rPr>
      </w:pPr>
    </w:p>
    <w:p w14:paraId="6FFA8A2A">
      <w:pPr>
        <w:snapToGrid w:val="0"/>
        <w:spacing w:line="360" w:lineRule="auto"/>
        <w:jc w:val="center"/>
        <w:rPr>
          <w:b/>
          <w:sz w:val="36"/>
          <w:szCs w:val="36"/>
        </w:rPr>
      </w:pPr>
    </w:p>
    <w:p w14:paraId="41D6B6FE">
      <w:pPr>
        <w:snapToGrid w:val="0"/>
        <w:spacing w:line="360" w:lineRule="auto"/>
        <w:jc w:val="center"/>
        <w:rPr>
          <w:b/>
          <w:sz w:val="36"/>
          <w:szCs w:val="36"/>
        </w:rPr>
      </w:pPr>
    </w:p>
    <w:p w14:paraId="18D40BC7">
      <w:pPr>
        <w:snapToGrid w:val="0"/>
        <w:spacing w:line="360" w:lineRule="auto"/>
        <w:jc w:val="center"/>
        <w:rPr>
          <w:b/>
          <w:sz w:val="36"/>
          <w:szCs w:val="36"/>
        </w:rPr>
      </w:pPr>
    </w:p>
    <w:p w14:paraId="1A7D8F5C">
      <w:pPr>
        <w:snapToGrid w:val="0"/>
        <w:spacing w:line="360" w:lineRule="auto"/>
        <w:jc w:val="center"/>
        <w:rPr>
          <w:b/>
          <w:sz w:val="36"/>
          <w:szCs w:val="36"/>
        </w:rPr>
      </w:pPr>
    </w:p>
    <w:p w14:paraId="1E055587">
      <w:pPr>
        <w:snapToGrid w:val="0"/>
        <w:spacing w:line="360" w:lineRule="auto"/>
        <w:jc w:val="center"/>
        <w:rPr>
          <w:b/>
          <w:sz w:val="36"/>
          <w:szCs w:val="36"/>
        </w:rPr>
      </w:pPr>
    </w:p>
    <w:p w14:paraId="2B212F69">
      <w:pPr>
        <w:snapToGrid w:val="0"/>
        <w:spacing w:line="360" w:lineRule="auto"/>
        <w:jc w:val="center"/>
        <w:rPr>
          <w:b/>
          <w:sz w:val="36"/>
          <w:szCs w:val="36"/>
        </w:rPr>
      </w:pPr>
    </w:p>
    <w:p w14:paraId="769879E1">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eastAsia" w:ascii="黑体" w:hAnsi="黑体" w:eastAsia="黑体" w:cs="黑体"/>
          <w:b w:val="0"/>
          <w:bCs w:val="0"/>
          <w:sz w:val="32"/>
          <w:szCs w:val="32"/>
        </w:rPr>
      </w:pPr>
      <w:bookmarkStart w:id="0" w:name="_Toc75537457"/>
      <w:r>
        <w:rPr>
          <w:rFonts w:hint="eastAsia" w:ascii="黑体" w:hAnsi="黑体" w:eastAsia="黑体" w:cs="黑体"/>
          <w:b w:val="0"/>
          <w:bCs w:val="0"/>
          <w:sz w:val="32"/>
          <w:szCs w:val="32"/>
        </w:rPr>
        <w:t>一、《</w:t>
      </w:r>
      <w:bookmarkStart w:id="1" w:name="_Hlk75530245"/>
      <w:bookmarkStart w:id="2" w:name="_Hlk75530553"/>
      <w:r>
        <w:rPr>
          <w:rFonts w:hint="eastAsia" w:ascii="黑体" w:hAnsi="黑体" w:eastAsia="黑体" w:cs="黑体"/>
          <w:b w:val="0"/>
          <w:bCs w:val="0"/>
          <w:sz w:val="32"/>
          <w:szCs w:val="32"/>
        </w:rPr>
        <w:t>汽油发动机</w:t>
      </w:r>
      <w:bookmarkEnd w:id="1"/>
      <w:r>
        <w:rPr>
          <w:rFonts w:hint="eastAsia" w:ascii="黑体" w:hAnsi="黑体" w:eastAsia="黑体" w:cs="黑体"/>
          <w:b w:val="0"/>
          <w:bCs w:val="0"/>
          <w:sz w:val="32"/>
          <w:szCs w:val="32"/>
        </w:rPr>
        <w:t>工作过程</w:t>
      </w:r>
      <w:bookmarkEnd w:id="2"/>
      <w:r>
        <w:rPr>
          <w:rFonts w:hint="eastAsia" w:ascii="黑体" w:hAnsi="黑体" w:eastAsia="黑体" w:cs="黑体"/>
          <w:b w:val="0"/>
          <w:bCs w:val="0"/>
          <w:sz w:val="32"/>
          <w:szCs w:val="32"/>
        </w:rPr>
        <w:t>》</w:t>
      </w:r>
      <w:bookmarkEnd w:id="0"/>
    </w:p>
    <w:p w14:paraId="25A49990">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熟悉概念和一般术语。</w:t>
      </w:r>
    </w:p>
    <w:p w14:paraId="44D0FE33">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熟悉热的本质与比热容、工质的状态参数、温度的表示与转换、内能的表示、理想气体状态、热力过程中气体的功量、热力学</w:t>
      </w:r>
      <w:r>
        <w:rPr>
          <w:rFonts w:hint="eastAsia" w:ascii="仿宋_GB2312" w:hAnsi="仿宋_GB2312" w:eastAsia="仿宋_GB2312" w:cs="仿宋_GB2312"/>
          <w:sz w:val="30"/>
          <w:szCs w:val="30"/>
          <w:lang w:val="en-US" w:eastAsia="zh-CN"/>
        </w:rPr>
        <w:t>定</w:t>
      </w:r>
      <w:r>
        <w:rPr>
          <w:rFonts w:hint="eastAsia" w:ascii="仿宋_GB2312" w:hAnsi="仿宋_GB2312" w:eastAsia="仿宋_GB2312" w:cs="仿宋_GB2312"/>
          <w:sz w:val="30"/>
          <w:szCs w:val="30"/>
        </w:rPr>
        <w:t>律及热力过程</w:t>
      </w:r>
      <w:bookmarkStart w:id="3" w:name="_Hlk75529868"/>
      <w:r>
        <w:rPr>
          <w:rFonts w:hint="eastAsia" w:ascii="仿宋_GB2312" w:hAnsi="仿宋_GB2312" w:eastAsia="仿宋_GB2312" w:cs="仿宋_GB2312"/>
          <w:sz w:val="30"/>
          <w:szCs w:val="30"/>
        </w:rPr>
        <w:t>等</w:t>
      </w:r>
      <w:bookmarkEnd w:id="3"/>
      <w:r>
        <w:rPr>
          <w:rFonts w:hint="eastAsia" w:ascii="仿宋_GB2312" w:hAnsi="仿宋_GB2312" w:eastAsia="仿宋_GB2312" w:cs="仿宋_GB2312"/>
          <w:sz w:val="30"/>
          <w:szCs w:val="30"/>
        </w:rPr>
        <w:t>。</w:t>
      </w:r>
    </w:p>
    <w:p w14:paraId="09054A1F">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bookmarkStart w:id="4" w:name="_Hlk75529928"/>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w:t>
      </w:r>
      <w:bookmarkEnd w:id="4"/>
      <w:r>
        <w:rPr>
          <w:rFonts w:hint="eastAsia" w:ascii="仿宋_GB2312" w:hAnsi="仿宋_GB2312" w:eastAsia="仿宋_GB2312" w:cs="仿宋_GB2312"/>
          <w:sz w:val="30"/>
          <w:szCs w:val="30"/>
        </w:rPr>
        <w:t>发动机理论循环、理论循环的热效率及平均指示压力、发动机过程理论循环、发动机实际循环过程、发动机的循环指示功、发动机的指示功率指标、发动机的指示耗油率及热效率、发动机的有效扭矩及功率指标、发动机的平均有效压力、升功率及功率指标、发动机的有效油耗率及有效效率等。</w:t>
      </w:r>
    </w:p>
    <w:p w14:paraId="653A97AD">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bookmarkStart w:id="5" w:name="_Hlk75529992"/>
      <w:bookmarkStart w:id="6" w:name="_Hlk75529761"/>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w:t>
      </w:r>
      <w:bookmarkEnd w:id="5"/>
      <w:r>
        <w:rPr>
          <w:rFonts w:hint="eastAsia" w:ascii="仿宋_GB2312" w:hAnsi="仿宋_GB2312" w:eastAsia="仿宋_GB2312" w:cs="仿宋_GB2312"/>
          <w:sz w:val="30"/>
          <w:szCs w:val="30"/>
        </w:rPr>
        <w:t>四冲程发动机的排气进气过程、进气过程的性能、配气相位的选择、提高充气效率的措施、充分利用组织气流方法、发动机的压缩过程</w:t>
      </w:r>
      <w:bookmarkStart w:id="7" w:name="_Hlk75530062"/>
      <w:r>
        <w:rPr>
          <w:rFonts w:hint="eastAsia" w:ascii="仿宋_GB2312" w:hAnsi="仿宋_GB2312" w:eastAsia="仿宋_GB2312" w:cs="仿宋_GB2312"/>
          <w:sz w:val="30"/>
          <w:szCs w:val="30"/>
        </w:rPr>
        <w:t>等</w:t>
      </w:r>
      <w:bookmarkEnd w:id="6"/>
      <w:r>
        <w:rPr>
          <w:rFonts w:hint="eastAsia" w:ascii="仿宋_GB2312" w:hAnsi="仿宋_GB2312" w:eastAsia="仿宋_GB2312" w:cs="仿宋_GB2312"/>
          <w:sz w:val="30"/>
          <w:szCs w:val="30"/>
        </w:rPr>
        <w:t>。</w:t>
      </w:r>
      <w:bookmarkEnd w:id="7"/>
    </w:p>
    <w:p w14:paraId="473EEA00">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bookmarkStart w:id="8" w:name="_Hlk75530428"/>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w:t>
      </w:r>
      <w:bookmarkEnd w:id="8"/>
      <w:r>
        <w:rPr>
          <w:rFonts w:hint="eastAsia" w:ascii="仿宋_GB2312" w:hAnsi="仿宋_GB2312" w:eastAsia="仿宋_GB2312" w:cs="仿宋_GB2312"/>
          <w:sz w:val="30"/>
          <w:szCs w:val="30"/>
        </w:rPr>
        <w:t>发动机燃料分类、发动机燃料结构、燃料的炼制过程、点燃式发动机燃料、汽油的特性、汽油的</w:t>
      </w:r>
      <w:r>
        <w:rPr>
          <w:rFonts w:hint="eastAsia" w:ascii="仿宋_GB2312" w:hAnsi="仿宋_GB2312" w:eastAsia="仿宋_GB2312" w:cs="仿宋_GB2312"/>
          <w:sz w:val="30"/>
          <w:szCs w:val="30"/>
          <w:lang w:val="en-US" w:eastAsia="zh-CN"/>
        </w:rPr>
        <w:t>燃烧</w:t>
      </w:r>
      <w:r>
        <w:rPr>
          <w:rFonts w:hint="eastAsia" w:ascii="仿宋_GB2312" w:hAnsi="仿宋_GB2312" w:eastAsia="仿宋_GB2312" w:cs="仿宋_GB2312"/>
          <w:sz w:val="30"/>
          <w:szCs w:val="30"/>
        </w:rPr>
        <w:t>、汽油的挥发性、汽油的燃油经济性、汽油的氧化安定性、汽油清净剂、汽油对发动机排放、车用液化石油气、车用天然气等。</w:t>
      </w:r>
    </w:p>
    <w:p w14:paraId="1DEDC383">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sz w:val="28"/>
          <w:szCs w:val="28"/>
        </w:rPr>
      </w:pP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点燃式发动机燃烧化学反应、点燃式发动机燃烧过程阶段、点燃式发动机火焰传播速率、发动机点火提前燃烧运行因素、发动机空燃比燃烧运行因素、发动机转速燃烧运行因素、发动机负荷燃烧运行因素、发动机环境燃烧运行因素、发动机燃烧机械结构因素、发动机燃烧性能结构因素及点燃式发动机不正常燃烧等。</w:t>
      </w:r>
    </w:p>
    <w:p w14:paraId="364457B1">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eastAsia" w:ascii="黑体" w:hAnsi="黑体" w:eastAsia="黑体" w:cs="黑体"/>
          <w:b w:val="0"/>
          <w:bCs w:val="0"/>
          <w:sz w:val="32"/>
          <w:szCs w:val="32"/>
        </w:rPr>
      </w:pPr>
      <w:bookmarkStart w:id="9" w:name="_Toc75537458"/>
      <w:r>
        <w:rPr>
          <w:rFonts w:hint="eastAsia" w:ascii="黑体" w:hAnsi="黑体" w:eastAsia="黑体" w:cs="黑体"/>
          <w:b w:val="0"/>
          <w:bCs w:val="0"/>
          <w:sz w:val="32"/>
          <w:szCs w:val="32"/>
        </w:rPr>
        <w:t>二、《柴油发动机</w:t>
      </w:r>
      <w:bookmarkStart w:id="10" w:name="_Hlk75531640"/>
      <w:r>
        <w:rPr>
          <w:rFonts w:hint="eastAsia" w:ascii="黑体" w:hAnsi="黑体" w:eastAsia="黑体" w:cs="黑体"/>
          <w:b w:val="0"/>
          <w:bCs w:val="0"/>
          <w:sz w:val="32"/>
          <w:szCs w:val="32"/>
        </w:rPr>
        <w:t>工作过程</w:t>
      </w:r>
      <w:bookmarkEnd w:id="10"/>
      <w:r>
        <w:rPr>
          <w:rFonts w:hint="eastAsia" w:ascii="黑体" w:hAnsi="黑体" w:eastAsia="黑体" w:cs="黑体"/>
          <w:b w:val="0"/>
          <w:bCs w:val="0"/>
          <w:sz w:val="32"/>
          <w:szCs w:val="32"/>
        </w:rPr>
        <w:t>》</w:t>
      </w:r>
      <w:bookmarkEnd w:id="9"/>
    </w:p>
    <w:p w14:paraId="22EEB64C">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熟悉概念和一般术语。</w:t>
      </w:r>
    </w:p>
    <w:p w14:paraId="6E849B66">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熟悉柴油的性质及组成、柴油发动机的燃烧性能、柴油的抗爆性、柴油的低温起动性、柴油的低温流动性、柴油的黏度指标、柴油的安定性、柴油的排放性及柴油的经济性等。</w:t>
      </w:r>
    </w:p>
    <w:p w14:paraId="5235A753">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熟悉柴油发动机燃烧</w:t>
      </w:r>
      <w:r>
        <w:rPr>
          <w:rFonts w:hint="eastAsia" w:ascii="仿宋_GB2312" w:hAnsi="仿宋_GB2312" w:eastAsia="仿宋_GB2312" w:cs="仿宋_GB2312"/>
          <w:sz w:val="30"/>
          <w:szCs w:val="30"/>
          <w:lang w:val="en-US" w:eastAsia="zh-CN"/>
        </w:rPr>
        <w:t>远离</w:t>
      </w:r>
      <w:r>
        <w:rPr>
          <w:rFonts w:hint="eastAsia" w:ascii="仿宋_GB2312" w:hAnsi="仿宋_GB2312" w:eastAsia="仿宋_GB2312" w:cs="仿宋_GB2312"/>
          <w:sz w:val="30"/>
          <w:szCs w:val="30"/>
        </w:rPr>
        <w:t>、柴油发动机燃烧过程、柴油发动机燃烧特点、影响柴油发动机燃烧喷油过程因素、影响柴油发动机燃烧混合气过程因素、影响柴油发动机燃烧状态过程因素等。</w:t>
      </w:r>
    </w:p>
    <w:p w14:paraId="361D400E">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熟悉发动机的膨胀过程、点燃发动机的点火特性、点燃发动机的燃料调整特性、点燃发动机的速度特性、点燃发动机的负荷特性及柴油发动机的调整特性等。</w:t>
      </w:r>
    </w:p>
    <w:p w14:paraId="117021CE">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eastAsia" w:ascii="黑体" w:hAnsi="黑体" w:eastAsia="黑体" w:cs="黑体"/>
          <w:b w:val="0"/>
          <w:bCs w:val="0"/>
          <w:sz w:val="32"/>
          <w:szCs w:val="32"/>
        </w:rPr>
      </w:pPr>
      <w:bookmarkStart w:id="11" w:name="_Toc75537459"/>
      <w:r>
        <w:rPr>
          <w:rFonts w:hint="eastAsia" w:ascii="黑体" w:hAnsi="黑体" w:eastAsia="黑体" w:cs="黑体"/>
          <w:b w:val="0"/>
          <w:bCs w:val="0"/>
          <w:sz w:val="32"/>
          <w:szCs w:val="32"/>
        </w:rPr>
        <w:t>三、《点燃式发动机电控系统》</w:t>
      </w:r>
      <w:bookmarkEnd w:id="11"/>
    </w:p>
    <w:p w14:paraId="46F9F8E0">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熟悉概念和一般术语。</w:t>
      </w:r>
    </w:p>
    <w:p w14:paraId="5D091DA9">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熟悉功能与分类的一般规定、分类、功能与类型选择等的有关规定要求。</w:t>
      </w:r>
    </w:p>
    <w:p w14:paraId="169BE393">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熟悉点燃发动机空燃比、稳定工况对空燃比的要求、过渡工况对空燃比的要求、发动机空燃比、空燃比对发动机排放的影响、电控系统对传感器要求、电控系统的测量装置</w:t>
      </w:r>
      <w:bookmarkStart w:id="12" w:name="_Hlk75531397"/>
      <w:r>
        <w:rPr>
          <w:rFonts w:hint="eastAsia" w:ascii="仿宋_GB2312" w:hAnsi="仿宋_GB2312" w:eastAsia="仿宋_GB2312" w:cs="仿宋_GB2312"/>
          <w:sz w:val="30"/>
          <w:szCs w:val="30"/>
        </w:rPr>
        <w:t>等。</w:t>
      </w:r>
      <w:bookmarkEnd w:id="12"/>
    </w:p>
    <w:p w14:paraId="569910F1">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电控发动机燃油喷射控制、发动机点火控制、发动机排放控制、发动机电控系统其他控制、发动机电控系统的开环闭环控制、发动机电控系统的分类、汽油电控发动机燃料供给系统的控制、汽油电控发动机D型电控系统供给系统的控制、汽油电控发动机L型电控系统供给系统的控制、气体燃料供给系统的控制、电控发动机点火系统控制任务与组成、点火提前角控制、发动机怠速系统控制等。</w:t>
      </w:r>
    </w:p>
    <w:p w14:paraId="738B9EFD">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熟悉三元催化转化闭环控制系统、电控发动机氧传感器、废气再循环EGR装置、废气再循环EGR控制、活性碳汽油蒸发回收系统、进气谐振增压控制系统、电控可变气门机构控制系统及废气涡轮增压系统控制等。</w:t>
      </w:r>
    </w:p>
    <w:p w14:paraId="0E0A9883">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sz w:val="28"/>
          <w:szCs w:val="28"/>
        </w:rPr>
      </w:pP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熟悉电控发动机自诊断、发动机故障信息显示、发动机故障代码显示、发动机故障码清除、OBD-II 随车诊断系统、OBD-II 随车诊断故障</w:t>
      </w:r>
      <w:r>
        <w:rPr>
          <w:rFonts w:hint="eastAsia" w:ascii="仿宋_GB2312" w:hAnsi="仿宋_GB2312" w:eastAsia="仿宋_GB2312" w:cs="仿宋_GB2312"/>
          <w:sz w:val="30"/>
          <w:szCs w:val="30"/>
          <w:lang w:val="en-US" w:eastAsia="zh-CN"/>
        </w:rPr>
        <w:t>码</w:t>
      </w:r>
      <w:r>
        <w:rPr>
          <w:rFonts w:hint="eastAsia" w:ascii="仿宋_GB2312" w:hAnsi="仿宋_GB2312" w:eastAsia="仿宋_GB2312" w:cs="仿宋_GB2312"/>
          <w:sz w:val="30"/>
          <w:szCs w:val="30"/>
        </w:rPr>
        <w:t>读取、电控发动机电源控制系统、冷却风扇控制及巡航控制系统。</w:t>
      </w:r>
    </w:p>
    <w:p w14:paraId="763294E5">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eastAsia" w:ascii="黑体" w:hAnsi="黑体" w:eastAsia="黑体" w:cs="黑体"/>
          <w:b w:val="0"/>
          <w:bCs w:val="0"/>
          <w:sz w:val="32"/>
          <w:szCs w:val="32"/>
        </w:rPr>
      </w:pPr>
      <w:bookmarkStart w:id="13" w:name="_Toc75537460"/>
      <w:r>
        <w:rPr>
          <w:rFonts w:hint="eastAsia" w:ascii="黑体" w:hAnsi="黑体" w:eastAsia="黑体" w:cs="黑体"/>
          <w:b w:val="0"/>
          <w:bCs w:val="0"/>
          <w:sz w:val="32"/>
          <w:szCs w:val="32"/>
        </w:rPr>
        <w:t>四、《柴油机发动机电控技术》</w:t>
      </w:r>
      <w:bookmarkEnd w:id="13"/>
    </w:p>
    <w:p w14:paraId="5B5631B3">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熟悉概念和一般术语。</w:t>
      </w:r>
    </w:p>
    <w:p w14:paraId="19F36E43">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熟悉柴油机电控系统的控制、柴油机电控燃油喷射</w:t>
      </w:r>
      <w:r>
        <w:rPr>
          <w:rFonts w:hint="eastAsia" w:ascii="仿宋_GB2312" w:hAnsi="仿宋_GB2312" w:eastAsia="仿宋_GB2312" w:cs="仿宋_GB2312"/>
          <w:sz w:val="30"/>
          <w:szCs w:val="30"/>
          <w:lang w:val="en-US" w:eastAsia="zh-CN"/>
        </w:rPr>
        <w:t>系统</w:t>
      </w:r>
      <w:r>
        <w:rPr>
          <w:rFonts w:hint="eastAsia" w:ascii="仿宋_GB2312" w:hAnsi="仿宋_GB2312" w:eastAsia="仿宋_GB2312" w:cs="仿宋_GB2312"/>
          <w:sz w:val="30"/>
          <w:szCs w:val="30"/>
        </w:rPr>
        <w:t>的控制。</w:t>
      </w:r>
    </w:p>
    <w:p w14:paraId="099E4E5A">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熟悉电控无液压放大高压共轨系统、电控有液压放大增压共轨系统的优点。</w:t>
      </w:r>
    </w:p>
    <w:p w14:paraId="1C0BA205">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bookmarkStart w:id="14" w:name="_Hlk75533959"/>
      <w:bookmarkStart w:id="15" w:name="_Hlk75531893"/>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w:t>
      </w:r>
      <w:bookmarkEnd w:id="14"/>
      <w:r>
        <w:rPr>
          <w:rFonts w:hint="eastAsia" w:ascii="仿宋_GB2312" w:hAnsi="仿宋_GB2312" w:eastAsia="仿宋_GB2312" w:cs="仿宋_GB2312"/>
          <w:sz w:val="30"/>
          <w:szCs w:val="30"/>
        </w:rPr>
        <w:t>常规压力电控燃油喷系统的控制。</w:t>
      </w:r>
      <w:bookmarkEnd w:id="15"/>
    </w:p>
    <w:p w14:paraId="00DCA13F">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bookmarkStart w:id="16" w:name="_Hlk75534003"/>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w:t>
      </w:r>
      <w:bookmarkEnd w:id="16"/>
      <w:r>
        <w:rPr>
          <w:rFonts w:hint="eastAsia" w:ascii="仿宋_GB2312" w:hAnsi="仿宋_GB2312" w:eastAsia="仿宋_GB2312" w:cs="仿宋_GB2312"/>
          <w:sz w:val="30"/>
          <w:szCs w:val="30"/>
        </w:rPr>
        <w:t>循环喷油量位置控制、循环喷油量时间控制及循环喷油量时间控制方法、泵油溢油法的工作过程、溢油泵油溢油法的工作过程、充油溢油法的工作过程。</w:t>
      </w:r>
    </w:p>
    <w:p w14:paraId="53336AB6">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bookmarkStart w:id="17" w:name="_Hlk75534243"/>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w:t>
      </w:r>
      <w:bookmarkEnd w:id="17"/>
      <w:r>
        <w:rPr>
          <w:rFonts w:hint="eastAsia" w:ascii="仿宋_GB2312" w:hAnsi="仿宋_GB2312" w:eastAsia="仿宋_GB2312" w:cs="仿宋_GB2312"/>
          <w:sz w:val="30"/>
          <w:szCs w:val="30"/>
        </w:rPr>
        <w:t>喷油正时位置控制、喷油正时时间控制、喷油速率和喷油规律位置控制、喷油速率和喷油规律位置控制、喷油速率和喷油规律时间控制。</w:t>
      </w:r>
    </w:p>
    <w:p w14:paraId="76F32978">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熟悉循环供油量压力控制、喷油速率和喷油规律、喷油速率和喷油规律的升程、喷油压力控制。</w:t>
      </w:r>
    </w:p>
    <w:p w14:paraId="0B0D8E8B">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熟悉怠速控制、怠速转速的控制及怠速时各缸均匀性控制过程。</w:t>
      </w:r>
    </w:p>
    <w:p w14:paraId="108B7450">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熟悉进气管节流控制、可变进气涡流控制、可变配气正时控制、增压控制、废气旁通控制增压控制、涡流通流面积增压控制、废气再循环、EGR率。</w:t>
      </w:r>
    </w:p>
    <w:p w14:paraId="52CCE1ED">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熟悉起动控制。</w:t>
      </w:r>
    </w:p>
    <w:p w14:paraId="5EA14CB4">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eastAsia" w:ascii="黑体" w:hAnsi="黑体" w:eastAsia="黑体" w:cs="黑体"/>
          <w:b w:val="0"/>
          <w:bCs w:val="0"/>
          <w:sz w:val="32"/>
          <w:szCs w:val="32"/>
        </w:rPr>
      </w:pPr>
      <w:bookmarkStart w:id="18" w:name="_Toc75537461"/>
      <w:r>
        <w:rPr>
          <w:rFonts w:hint="eastAsia" w:ascii="黑体" w:hAnsi="黑体" w:eastAsia="黑体" w:cs="黑体"/>
          <w:b w:val="0"/>
          <w:bCs w:val="0"/>
          <w:sz w:val="32"/>
          <w:szCs w:val="32"/>
        </w:rPr>
        <w:t>五、《汽车运行</w:t>
      </w:r>
      <w:bookmarkStart w:id="19" w:name="_Hlk75532152"/>
      <w:r>
        <w:rPr>
          <w:rFonts w:hint="eastAsia" w:ascii="黑体" w:hAnsi="黑体" w:eastAsia="黑体" w:cs="黑体"/>
          <w:b w:val="0"/>
          <w:bCs w:val="0"/>
          <w:sz w:val="32"/>
          <w:szCs w:val="32"/>
        </w:rPr>
        <w:t>工作过程</w:t>
      </w:r>
      <w:bookmarkEnd w:id="19"/>
      <w:r>
        <w:rPr>
          <w:rFonts w:hint="eastAsia" w:ascii="黑体" w:hAnsi="黑体" w:eastAsia="黑体" w:cs="黑体"/>
          <w:b w:val="0"/>
          <w:bCs w:val="0"/>
          <w:sz w:val="32"/>
          <w:szCs w:val="32"/>
        </w:rPr>
        <w:t>》</w:t>
      </w:r>
      <w:bookmarkEnd w:id="18"/>
    </w:p>
    <w:p w14:paraId="63865424">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熟悉概念和一般术语。</w:t>
      </w:r>
    </w:p>
    <w:p w14:paraId="149C9F02">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汽车动力性指标、汽车行驶牵引力、发动的速度特性、传动系的机械效率、汽车的车轮半径、汽车牵引力、汽车的行驶条件、汽车的滚动阻力、汽车的空气阻力、汽车的上坡阻力、汽车行驶的驱动与附着、汽车行驶的受力状态、汽车重心位置、汽车牵引平衡、汽车的动力学</w:t>
      </w:r>
    </w:p>
    <w:p w14:paraId="1A7969ED">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熟悉汽车地面制动力、制动器的制动力、制动力与地面附着力、汽车附着系数、汽车的汽车制动性能、汽车制动性能的评价指标、汽车制动效能、汽车制动效能恒定性、制动时汽车方向稳定性、前后制动力的分配</w:t>
      </w:r>
      <w:bookmarkStart w:id="20" w:name="_Hlk75532032"/>
      <w:r>
        <w:rPr>
          <w:rFonts w:hint="eastAsia" w:ascii="仿宋_GB2312" w:hAnsi="仿宋_GB2312" w:eastAsia="仿宋_GB2312" w:cs="仿宋_GB2312"/>
          <w:sz w:val="30"/>
          <w:szCs w:val="30"/>
        </w:rPr>
        <w:t>等。</w:t>
      </w:r>
      <w:bookmarkEnd w:id="20"/>
    </w:p>
    <w:p w14:paraId="3995C601">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汽车行驶的操作稳定性、汽车行驶的纵向倾翻、汽车行驶的驱动轮滑转、汽车行驶的横向倾翻、汽车轮单轴侧滑、弹性车轮的侧向偏离、汽车转向运动、汽车车轮侧向偏离对转向的影响、转向轮的振动、汽车转向车轮绕转向节主销摆振、转向轮的稳定效应等。</w:t>
      </w:r>
    </w:p>
    <w:p w14:paraId="1E8F1FD1">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熟悉汽车的几何参数、汽车的力学参数、汽车油耗指标、汽车油耗试验测试、汽车油耗计算方法、汽车燃料经济特性、汽车行驶平顺性、汽车行驶平顺性测量。</w:t>
      </w:r>
    </w:p>
    <w:p w14:paraId="56696396">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eastAsia" w:ascii="黑体" w:hAnsi="黑体" w:eastAsia="黑体" w:cs="黑体"/>
          <w:b w:val="0"/>
          <w:bCs w:val="0"/>
          <w:sz w:val="32"/>
          <w:szCs w:val="32"/>
        </w:rPr>
      </w:pPr>
      <w:bookmarkStart w:id="21" w:name="_Toc75537462"/>
      <w:r>
        <w:rPr>
          <w:rFonts w:hint="eastAsia" w:ascii="黑体" w:hAnsi="黑体" w:eastAsia="黑体" w:cs="黑体"/>
          <w:b w:val="0"/>
          <w:bCs w:val="0"/>
          <w:sz w:val="32"/>
          <w:szCs w:val="32"/>
        </w:rPr>
        <w:t>六、《电控自动变速箱工作过程》</w:t>
      </w:r>
      <w:bookmarkEnd w:id="21"/>
    </w:p>
    <w:p w14:paraId="03AF305E">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bookmarkStart w:id="22" w:name="_Hlk75534678"/>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熟悉概念和一般术语</w:t>
      </w:r>
      <w:bookmarkEnd w:id="22"/>
      <w:r>
        <w:rPr>
          <w:rFonts w:hint="eastAsia" w:ascii="仿宋_GB2312" w:hAnsi="仿宋_GB2312" w:eastAsia="仿宋_GB2312" w:cs="仿宋_GB2312"/>
          <w:sz w:val="30"/>
          <w:szCs w:val="30"/>
        </w:rPr>
        <w:t>。</w:t>
      </w:r>
    </w:p>
    <w:p w14:paraId="6488969E">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熟悉电控自动变速箱、电控自动变速箱分类、EAT电控自动变速箱特点、AMT电控自动变速箱特点及CVT电控自动变速箱特点。</w:t>
      </w:r>
    </w:p>
    <w:p w14:paraId="0CF1DBFF">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熟悉自动变速箱的基本机构与组成、典型的行星变速箱、行星齿轮变速箱换挡控制、行星齿轮变速箱换挡控制传感器、连续可变传动比自动变速箱。</w:t>
      </w:r>
    </w:p>
    <w:p w14:paraId="09C5BA4C">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sz w:val="28"/>
          <w:szCs w:val="28"/>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熟悉电控机械变速箱、自动传动液作用、自动传动液使用、自动变速箱油量检查、自动变速器故障车牵引、自动变速箱的简易故障判断。</w:t>
      </w:r>
    </w:p>
    <w:p w14:paraId="4D944331">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eastAsia" w:ascii="黑体" w:hAnsi="黑体" w:eastAsia="黑体" w:cs="黑体"/>
          <w:b w:val="0"/>
          <w:bCs w:val="0"/>
          <w:sz w:val="32"/>
          <w:szCs w:val="32"/>
        </w:rPr>
      </w:pPr>
      <w:bookmarkStart w:id="23" w:name="_Toc75537463"/>
      <w:r>
        <w:rPr>
          <w:rFonts w:hint="eastAsia" w:ascii="黑体" w:hAnsi="黑体" w:eastAsia="黑体" w:cs="黑体"/>
          <w:b w:val="0"/>
          <w:bCs w:val="0"/>
          <w:sz w:val="32"/>
          <w:szCs w:val="32"/>
        </w:rPr>
        <w:t>七、《制动防抱死系统</w:t>
      </w:r>
      <w:bookmarkStart w:id="24" w:name="_Hlk75532457"/>
      <w:r>
        <w:rPr>
          <w:rFonts w:hint="eastAsia" w:ascii="黑体" w:hAnsi="黑体" w:eastAsia="黑体" w:cs="黑体"/>
          <w:b w:val="0"/>
          <w:bCs w:val="0"/>
          <w:sz w:val="32"/>
          <w:szCs w:val="32"/>
        </w:rPr>
        <w:t>工作过程</w:t>
      </w:r>
      <w:bookmarkEnd w:id="24"/>
      <w:r>
        <w:rPr>
          <w:rFonts w:hint="eastAsia" w:ascii="黑体" w:hAnsi="黑体" w:eastAsia="黑体" w:cs="黑体"/>
          <w:b w:val="0"/>
          <w:bCs w:val="0"/>
          <w:sz w:val="32"/>
          <w:szCs w:val="32"/>
        </w:rPr>
        <w:t>》</w:t>
      </w:r>
      <w:bookmarkEnd w:id="23"/>
    </w:p>
    <w:p w14:paraId="1011E0EF">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熟悉概念和一般术语。</w:t>
      </w:r>
    </w:p>
    <w:p w14:paraId="68FA1D3D">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熟悉汽车制动防抱死作用、汽车制动防抱死系统组成及汽车制动防抱死系统的分类。</w:t>
      </w:r>
    </w:p>
    <w:p w14:paraId="05EDDA63">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熟悉车轮滑移率对附着力的影响</w:t>
      </w:r>
    </w:p>
    <w:p w14:paraId="7034F8DC">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熟悉防滑控制系统的提高行驶方向稳定性作用、熟悉防滑控制系统的保持方向操作能力作用。</w:t>
      </w:r>
    </w:p>
    <w:p w14:paraId="0B12A39A">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防滑控制系统的缩短制动距离作用、防滑控制系统的提高加速性能和爬坡能力作用、防滑控制系统的提高汽车的通过性作用。</w:t>
      </w:r>
    </w:p>
    <w:p w14:paraId="26BB85F9">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气动制动防抱死控制系统</w:t>
      </w:r>
    </w:p>
    <w:p w14:paraId="41F476AF">
      <w:pPr>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sz w:val="28"/>
          <w:szCs w:val="28"/>
        </w:rPr>
      </w:pPr>
    </w:p>
    <w:p w14:paraId="288C6D66">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eastAsia" w:ascii="黑体" w:hAnsi="黑体" w:eastAsia="黑体" w:cs="黑体"/>
          <w:b w:val="0"/>
          <w:bCs w:val="0"/>
          <w:sz w:val="32"/>
          <w:szCs w:val="32"/>
        </w:rPr>
      </w:pPr>
      <w:bookmarkStart w:id="25" w:name="_Toc75537464"/>
      <w:r>
        <w:rPr>
          <w:rFonts w:hint="eastAsia" w:ascii="黑体" w:hAnsi="黑体" w:eastAsia="黑体" w:cs="黑体"/>
          <w:b w:val="0"/>
          <w:bCs w:val="0"/>
          <w:sz w:val="32"/>
          <w:szCs w:val="32"/>
        </w:rPr>
        <w:t>八、《驱动防滑系统工作过程》</w:t>
      </w:r>
      <w:bookmarkEnd w:id="25"/>
    </w:p>
    <w:p w14:paraId="3FC59F4D">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熟悉概念和一般术语。</w:t>
      </w:r>
    </w:p>
    <w:p w14:paraId="3C131135">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熟悉驱动防滑系统的分类。</w:t>
      </w:r>
    </w:p>
    <w:p w14:paraId="174763C8">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熟悉驱动防滑系统的基本组成</w:t>
      </w:r>
    </w:p>
    <w:p w14:paraId="07692338">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博世驱动防滑系统的控制系统</w:t>
      </w:r>
    </w:p>
    <w:p w14:paraId="0E7CC9E9">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sz w:val="28"/>
          <w:szCs w:val="28"/>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气动驱动防滑系统的控制系统</w:t>
      </w:r>
    </w:p>
    <w:p w14:paraId="69A0C4DB">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eastAsia" w:ascii="黑体" w:hAnsi="黑体" w:eastAsia="黑体" w:cs="黑体"/>
          <w:b w:val="0"/>
          <w:bCs w:val="0"/>
          <w:sz w:val="32"/>
          <w:szCs w:val="32"/>
        </w:rPr>
      </w:pPr>
      <w:bookmarkStart w:id="26" w:name="_Toc75537465"/>
      <w:r>
        <w:rPr>
          <w:rFonts w:hint="eastAsia" w:ascii="黑体" w:hAnsi="黑体" w:eastAsia="黑体" w:cs="黑体"/>
          <w:b w:val="0"/>
          <w:bCs w:val="0"/>
          <w:sz w:val="32"/>
          <w:szCs w:val="32"/>
        </w:rPr>
        <w:t>九、《汽车转向系统工作过程》</w:t>
      </w:r>
      <w:bookmarkEnd w:id="26"/>
    </w:p>
    <w:p w14:paraId="6D00C764">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熟悉概念和一般术语。</w:t>
      </w:r>
    </w:p>
    <w:p w14:paraId="0AB2AAD3">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掌握动力转向系统作用、动力转向系统应满足的要求。</w:t>
      </w:r>
    </w:p>
    <w:p w14:paraId="0B8959ED">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掌握动力转向系统的类型及组成。</w:t>
      </w:r>
    </w:p>
    <w:p w14:paraId="62D4BBD1">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掌握液压式动力转向系统的组成、作用、类型、常流式滑阀结构液压动力转向系统。</w:t>
      </w:r>
    </w:p>
    <w:p w14:paraId="7BA72AF7">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掌握电子控制液压式动力转向系统基本组成。</w:t>
      </w:r>
    </w:p>
    <w:p w14:paraId="7DAA8D6A">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sz w:val="28"/>
          <w:szCs w:val="28"/>
        </w:rPr>
      </w:pP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掌握电子控制电动式动力转向系统的组成、原理、特点。</w:t>
      </w:r>
    </w:p>
    <w:p w14:paraId="0F41C7A7">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eastAsia" w:ascii="黑体" w:hAnsi="黑体" w:eastAsia="黑体" w:cs="黑体"/>
          <w:b w:val="0"/>
          <w:bCs w:val="0"/>
          <w:sz w:val="32"/>
          <w:szCs w:val="32"/>
        </w:rPr>
      </w:pPr>
      <w:bookmarkStart w:id="27" w:name="_Toc75537466"/>
      <w:r>
        <w:rPr>
          <w:rFonts w:hint="eastAsia" w:ascii="黑体" w:hAnsi="黑体" w:eastAsia="黑体" w:cs="黑体"/>
          <w:b w:val="0"/>
          <w:bCs w:val="0"/>
          <w:sz w:val="32"/>
          <w:szCs w:val="32"/>
        </w:rPr>
        <w:t>十、《电控悬架系统车辆的使用》</w:t>
      </w:r>
      <w:bookmarkEnd w:id="27"/>
    </w:p>
    <w:p w14:paraId="4C60E3B0">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熟悉概念和一般术语。</w:t>
      </w:r>
    </w:p>
    <w:p w14:paraId="2555D175">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掌握主动悬架、半主动悬架及电控悬架的功能。</w:t>
      </w:r>
    </w:p>
    <w:p w14:paraId="45387A8D">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掌握半主动悬架的控制、主动式油气悬架系统、主动式空气悬架系统、带路况预测传感器的主动悬架系统。</w:t>
      </w:r>
    </w:p>
    <w:p w14:paraId="2D3B96F9">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掌握主动悬架系统的控制功能、车速路面感应控制的功能。</w:t>
      </w:r>
    </w:p>
    <w:p w14:paraId="0187913B">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掌握车身姿势控制功能、车身高度控制的功能、车身高度传感器作用。</w:t>
      </w:r>
    </w:p>
    <w:p w14:paraId="39AD9CCD">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掌握转向角传感器作用、压电式减振器组成、减振器阻尼的调节、悬架刚度的调节、车身高度的调节。</w:t>
      </w:r>
    </w:p>
    <w:p w14:paraId="4E4D89B4">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eastAsia" w:ascii="黑体" w:hAnsi="黑体" w:eastAsia="黑体" w:cs="黑体"/>
          <w:b w:val="0"/>
          <w:bCs w:val="0"/>
          <w:sz w:val="32"/>
          <w:szCs w:val="32"/>
        </w:rPr>
      </w:pPr>
      <w:bookmarkStart w:id="28" w:name="_Toc75537467"/>
      <w:r>
        <w:rPr>
          <w:rFonts w:hint="eastAsia" w:ascii="黑体" w:hAnsi="黑体" w:eastAsia="黑体" w:cs="黑体"/>
          <w:b w:val="0"/>
          <w:bCs w:val="0"/>
          <w:sz w:val="32"/>
          <w:szCs w:val="32"/>
        </w:rPr>
        <w:t>十一、《车用空调系统》</w:t>
      </w:r>
      <w:bookmarkEnd w:id="28"/>
    </w:p>
    <w:p w14:paraId="2B5A3E72">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熟悉概念和一般术语。</w:t>
      </w:r>
    </w:p>
    <w:p w14:paraId="49A6ACCF">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掌握汽车空调系统特点、汽车空调系统功能、汽车空调的基本组成、汽车空调的分类。</w:t>
      </w:r>
    </w:p>
    <w:p w14:paraId="4AB88D10">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熟悉热力学基本知识、汽化与冷凝及制冷剂热力循环过程。</w:t>
      </w:r>
    </w:p>
    <w:p w14:paraId="0673CC0D">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熟悉蒸发吸热过程、压缩过程、冷凝放热过程及降压降温过程。</w:t>
      </w:r>
    </w:p>
    <w:p w14:paraId="5B7B8224">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掌握汽车空调系统制冷剂、冷冻油的作用、使用冷冻油注意事项。</w:t>
      </w:r>
    </w:p>
    <w:p w14:paraId="73780A4E">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掌握制冷压缩机分类、往复式压缩机、曲柄连杆式压缩机、摇板式压缩机、斜板式压缩机、旋转式压缩机、旋叶式压缩机工作原理、滚动活塞式压缩机、涡旋式压缩机。</w:t>
      </w:r>
    </w:p>
    <w:p w14:paraId="7D60EA34">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掌握电磁离合器工作原理、电磁离合器的结构。</w:t>
      </w:r>
    </w:p>
    <w:p w14:paraId="77CAF74A">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掌握储液干燥器功能、储液干燥器结构、冷凝器作用、冷凝器的结构形式、蒸发器作用、蒸发器构造、节流膨胀阀作用。</w:t>
      </w:r>
    </w:p>
    <w:p w14:paraId="7549EE41">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汽车制冷系统分类、离合器循环控制系统特点、内平衡膨胀阀系统、恒温器结构原理、热敏电阻式温度控制器、H型膨胀阀控制系统、CCOT制冷系统、液气分离器、蒸发器压力控制的制冷系统特点、吸气节流阀制冷系统。</w:t>
      </w:r>
    </w:p>
    <w:p w14:paraId="757025F5">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w:t>
      </w:r>
      <w:bookmarkStart w:id="29" w:name="_Hlk75535527"/>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w:t>
      </w:r>
      <w:bookmarkEnd w:id="29"/>
      <w:r>
        <w:rPr>
          <w:rFonts w:hint="eastAsia" w:ascii="仿宋_GB2312" w:hAnsi="仿宋_GB2312" w:eastAsia="仿宋_GB2312" w:cs="仿宋_GB2312"/>
          <w:sz w:val="30"/>
          <w:szCs w:val="30"/>
        </w:rPr>
        <w:t>STV阀、外平衡阀结构原理、先导操纵的绝对吸气节流阀制冷系统、罐中阀制冷系统、蒸发器压力调节器制冷系统、蒸发器温度调节器制冷</w:t>
      </w:r>
      <w:r>
        <w:rPr>
          <w:rFonts w:hint="eastAsia" w:ascii="仿宋_GB2312" w:hAnsi="仿宋_GB2312" w:eastAsia="仿宋_GB2312" w:cs="仿宋_GB2312"/>
          <w:sz w:val="30"/>
          <w:szCs w:val="30"/>
          <w:lang w:val="en-US" w:eastAsia="zh-CN"/>
        </w:rPr>
        <w:t>系统</w:t>
      </w:r>
      <w:r>
        <w:rPr>
          <w:rFonts w:hint="eastAsia" w:ascii="仿宋_GB2312" w:hAnsi="仿宋_GB2312" w:eastAsia="仿宋_GB2312" w:cs="仿宋_GB2312"/>
          <w:sz w:val="30"/>
          <w:szCs w:val="30"/>
        </w:rPr>
        <w:t>。</w:t>
      </w:r>
    </w:p>
    <w:p w14:paraId="5476E859">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掌握汽车空调通风系统、汽车空调的配气</w:t>
      </w:r>
      <w:r>
        <w:rPr>
          <w:rFonts w:hint="eastAsia" w:ascii="仿宋_GB2312" w:hAnsi="仿宋_GB2312" w:eastAsia="仿宋_GB2312" w:cs="仿宋_GB2312"/>
          <w:sz w:val="30"/>
          <w:szCs w:val="30"/>
          <w:lang w:val="en-US" w:eastAsia="zh-CN"/>
        </w:rPr>
        <w:t>系统</w:t>
      </w:r>
      <w:r>
        <w:rPr>
          <w:rFonts w:hint="eastAsia" w:ascii="仿宋_GB2312" w:hAnsi="仿宋_GB2312" w:eastAsia="仿宋_GB2312" w:cs="仿宋_GB2312"/>
          <w:sz w:val="30"/>
          <w:szCs w:val="30"/>
        </w:rPr>
        <w:t>、手动调节的汽车空调系统。</w:t>
      </w:r>
    </w:p>
    <w:p w14:paraId="3D185802">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掌握全自动空调系统组成、全自动空调系统原理、空气净化处理、制冷系统的安全保护、独立空调系统的操纵和保护装置。</w:t>
      </w:r>
    </w:p>
    <w:p w14:paraId="0419F2D5">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sz w:val="28"/>
          <w:szCs w:val="28"/>
        </w:rPr>
      </w:pPr>
      <w:r>
        <w:rPr>
          <w:rFonts w:hint="eastAsia" w:ascii="仿宋_GB2312" w:hAnsi="仿宋_GB2312" w:eastAsia="仿宋_GB2312" w:cs="仿宋_GB2312"/>
          <w:sz w:val="30"/>
          <w:szCs w:val="30"/>
        </w:rPr>
        <w:t>13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掌握汽车空调检查维护。</w:t>
      </w:r>
    </w:p>
    <w:p w14:paraId="5C1A8348">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eastAsia" w:ascii="黑体" w:hAnsi="黑体" w:eastAsia="黑体" w:cs="黑体"/>
          <w:b w:val="0"/>
          <w:bCs w:val="0"/>
          <w:sz w:val="32"/>
          <w:szCs w:val="32"/>
        </w:rPr>
      </w:pPr>
      <w:bookmarkStart w:id="30" w:name="_Toc75537468"/>
      <w:r>
        <w:rPr>
          <w:rFonts w:hint="eastAsia" w:ascii="黑体" w:hAnsi="黑体" w:eastAsia="黑体" w:cs="黑体"/>
          <w:b w:val="0"/>
          <w:bCs w:val="0"/>
          <w:sz w:val="32"/>
          <w:szCs w:val="32"/>
        </w:rPr>
        <w:t>十二、《汽车安全保护措施》</w:t>
      </w:r>
      <w:bookmarkEnd w:id="30"/>
    </w:p>
    <w:p w14:paraId="6E8A979A">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熟悉概念和一般术语。</w:t>
      </w:r>
    </w:p>
    <w:p w14:paraId="518ECAB7">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掌握车用安全带的分类。</w:t>
      </w:r>
    </w:p>
    <w:p w14:paraId="25647DC7">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掌握座椅安全带的组成。</w:t>
      </w:r>
    </w:p>
    <w:p w14:paraId="686B41A9">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掌握安全气囊的分类、安全气囊的组成、安全气囊的工作原理、安全气囊的使用与维护。</w:t>
      </w:r>
    </w:p>
    <w:p w14:paraId="25F15617">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sz w:val="28"/>
          <w:szCs w:val="28"/>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掌握安全靠枕作用。</w:t>
      </w:r>
    </w:p>
    <w:p w14:paraId="0A5D7B44">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eastAsia" w:ascii="黑体" w:hAnsi="黑体" w:eastAsia="黑体" w:cs="黑体"/>
          <w:b w:val="0"/>
          <w:bCs w:val="0"/>
          <w:sz w:val="32"/>
          <w:szCs w:val="32"/>
        </w:rPr>
      </w:pPr>
      <w:bookmarkStart w:id="31" w:name="_Toc75537469"/>
      <w:r>
        <w:rPr>
          <w:rFonts w:hint="eastAsia" w:ascii="黑体" w:hAnsi="黑体" w:eastAsia="黑体" w:cs="黑体"/>
          <w:b w:val="0"/>
          <w:bCs w:val="0"/>
          <w:sz w:val="32"/>
          <w:szCs w:val="32"/>
        </w:rPr>
        <w:t>十三、《汽车性能测量》</w:t>
      </w:r>
      <w:bookmarkEnd w:id="31"/>
    </w:p>
    <w:p w14:paraId="532DC54D">
      <w:pPr>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w w:val="80"/>
          <w:sz w:val="30"/>
          <w:szCs w:val="30"/>
        </w:rPr>
        <w:t>1</w:t>
      </w:r>
      <w:r>
        <w:rPr>
          <w:rFonts w:hint="eastAsia" w:ascii="仿宋_GB2312" w:hAnsi="仿宋_GB2312" w:eastAsia="仿宋_GB2312" w:cs="仿宋_GB2312"/>
          <w:b/>
          <w:w w:val="80"/>
          <w:sz w:val="30"/>
          <w:szCs w:val="30"/>
          <w:lang w:val="en-US" w:eastAsia="zh-CN"/>
        </w:rPr>
        <w:t>.</w:t>
      </w:r>
      <w:r>
        <w:rPr>
          <w:rFonts w:hint="eastAsia" w:ascii="仿宋_GB2312" w:hAnsi="仿宋_GB2312" w:eastAsia="仿宋_GB2312" w:cs="仿宋_GB2312"/>
          <w:sz w:val="30"/>
          <w:szCs w:val="30"/>
        </w:rPr>
        <w:t>熟悉概念和一般术语。</w:t>
      </w:r>
    </w:p>
    <w:p w14:paraId="5A597E19">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掌握点燃发动机的尾气检测。</w:t>
      </w:r>
    </w:p>
    <w:p w14:paraId="315A09ED">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掌握柴油发动机的五气尾气仪检测、柴油发动机的常用不透光式烟度计检测。</w:t>
      </w:r>
    </w:p>
    <w:p w14:paraId="579B2B00">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掌握发动机冷却液检测、发动机润滑系统检测。</w:t>
      </w:r>
    </w:p>
    <w:p w14:paraId="546B271E">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掌握发动机运行状态检测、发动机外观检测。</w:t>
      </w:r>
    </w:p>
    <w:p w14:paraId="31A72E46">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掌握汽车操纵稳定性检测。</w:t>
      </w:r>
    </w:p>
    <w:p w14:paraId="30C22A14">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掌握转向轮定位参数、转向轮定位参数的检测。</w:t>
      </w:r>
    </w:p>
    <w:p w14:paraId="704F604F">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熟悉制动距离检验行车制动性能、制动减速度检验行车制动性能、汽车制动力的检测。</w:t>
      </w:r>
    </w:p>
    <w:p w14:paraId="2A7444E3">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w:t>
      </w:r>
      <w:bookmarkStart w:id="32" w:name="_Hlk75533521"/>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w:t>
      </w:r>
      <w:bookmarkEnd w:id="32"/>
      <w:r>
        <w:rPr>
          <w:rFonts w:hint="eastAsia" w:ascii="仿宋_GB2312" w:hAnsi="仿宋_GB2312" w:eastAsia="仿宋_GB2312" w:cs="仿宋_GB2312"/>
          <w:sz w:val="30"/>
          <w:szCs w:val="30"/>
        </w:rPr>
        <w:t>汽车前照灯检测仪器、汽车前照灯检测过程。</w:t>
      </w:r>
    </w:p>
    <w:p w14:paraId="3155ABEF">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掌握汽车外观整车参数检测、汽车外观整检测。</w:t>
      </w:r>
    </w:p>
    <w:p w14:paraId="69849300">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掌握汽车轮胎的检测、汽车轮胎的动平衡检测。</w:t>
      </w:r>
    </w:p>
    <w:p w14:paraId="6C6D5DFF">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sz w:val="28"/>
          <w:szCs w:val="28"/>
        </w:rPr>
      </w:pPr>
      <w:r>
        <w:rPr>
          <w:rFonts w:hint="eastAsia" w:ascii="仿宋_GB2312" w:hAnsi="仿宋_GB2312" w:eastAsia="仿宋_GB2312" w:cs="仿宋_GB2312"/>
          <w:sz w:val="30"/>
          <w:szCs w:val="30"/>
        </w:rPr>
        <w:t>12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掌握汽车安全检测线。</w:t>
      </w:r>
    </w:p>
    <w:p w14:paraId="63F07F5D">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eastAsia" w:ascii="黑体" w:hAnsi="黑体" w:eastAsia="黑体" w:cs="黑体"/>
          <w:b w:val="0"/>
          <w:bCs w:val="0"/>
          <w:sz w:val="32"/>
          <w:szCs w:val="32"/>
        </w:rPr>
      </w:pPr>
      <w:bookmarkStart w:id="33" w:name="_Toc75537470"/>
      <w:r>
        <w:rPr>
          <w:rFonts w:hint="eastAsia" w:ascii="黑体" w:hAnsi="黑体" w:eastAsia="黑体" w:cs="黑体"/>
          <w:b w:val="0"/>
          <w:bCs w:val="0"/>
          <w:sz w:val="32"/>
          <w:szCs w:val="32"/>
        </w:rPr>
        <w:t>十四、《汽车新技术发展》</w:t>
      </w:r>
      <w:bookmarkEnd w:id="33"/>
    </w:p>
    <w:p w14:paraId="14DEB229">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熟悉概念和一般术语。</w:t>
      </w:r>
    </w:p>
    <w:p w14:paraId="2E56D0A8">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熟悉发动机新结构。</w:t>
      </w:r>
    </w:p>
    <w:p w14:paraId="5D739A09">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熟悉高速运动对轮胎性能要求、舒适性能</w:t>
      </w:r>
      <w:r>
        <w:rPr>
          <w:rFonts w:hint="eastAsia" w:ascii="仿宋_GB2312" w:hAnsi="仿宋_GB2312" w:eastAsia="仿宋_GB2312" w:cs="仿宋_GB2312"/>
          <w:sz w:val="30"/>
          <w:szCs w:val="30"/>
          <w:lang w:val="en-US" w:eastAsia="zh-CN"/>
        </w:rPr>
        <w:t>对</w:t>
      </w:r>
      <w:r>
        <w:rPr>
          <w:rFonts w:hint="eastAsia" w:ascii="仿宋_GB2312" w:hAnsi="仿宋_GB2312" w:eastAsia="仿宋_GB2312" w:cs="仿宋_GB2312"/>
          <w:sz w:val="30"/>
          <w:szCs w:val="30"/>
        </w:rPr>
        <w:t>轮胎性能要求、社会污染对轮胎性能要求。</w:t>
      </w:r>
    </w:p>
    <w:p w14:paraId="7AD8DFE9">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了解掌握汽车新燃料种类。</w:t>
      </w:r>
    </w:p>
    <w:p w14:paraId="331EC1D3">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了解电动汽车的特点、电动汽车的组成、电动汽车的布置形式、电动汽车驱动系统、电动汽车驱动系统的类型。</w:t>
      </w:r>
    </w:p>
    <w:p w14:paraId="28443E3F">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掌握混合动力汽车的特点、混合动力汽车的类型、混合动力汽车的控制。</w:t>
      </w:r>
    </w:p>
    <w:p w14:paraId="3ACB45E6">
      <w:pPr>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燃料电池的工作原理、燃料电池的分类特点、太阳能汽车的分类。</w:t>
      </w:r>
    </w:p>
    <w:p w14:paraId="2F2645E2">
      <w:pPr>
        <w:jc w:val="center"/>
        <w:outlineLvl w:val="0"/>
        <w:rPr>
          <w:rFonts w:hint="eastAsia" w:ascii="方正小标宋简体" w:hAnsi="方正小标宋简体" w:eastAsia="方正小标宋简体" w:cs="方正小标宋简体"/>
          <w:b w:val="0"/>
          <w:bCs/>
          <w:sz w:val="36"/>
          <w:szCs w:val="36"/>
          <w:lang w:eastAsia="zh-CN"/>
        </w:rPr>
      </w:pPr>
    </w:p>
    <w:p w14:paraId="1BC53A92">
      <w:pPr>
        <w:jc w:val="center"/>
        <w:outlineLvl w:val="0"/>
        <w:rPr>
          <w:rFonts w:hint="eastAsia" w:ascii="方正小标宋简体" w:hAnsi="方正小标宋简体" w:eastAsia="方正小标宋简体" w:cs="方正小标宋简体"/>
          <w:b w:val="0"/>
          <w:bCs/>
          <w:sz w:val="36"/>
          <w:szCs w:val="36"/>
          <w:lang w:eastAsia="zh-CN"/>
        </w:rPr>
      </w:pPr>
    </w:p>
    <w:p w14:paraId="169E53C7">
      <w:pPr>
        <w:jc w:val="center"/>
        <w:outlineLvl w:val="0"/>
        <w:rPr>
          <w:rFonts w:hint="eastAsia" w:ascii="方正小标宋简体" w:hAnsi="方正小标宋简体" w:eastAsia="方正小标宋简体" w:cs="方正小标宋简体"/>
          <w:b w:val="0"/>
          <w:bCs/>
          <w:sz w:val="36"/>
          <w:szCs w:val="36"/>
          <w:lang w:eastAsia="zh-CN"/>
        </w:rPr>
      </w:pPr>
    </w:p>
    <w:p w14:paraId="14D98C2A">
      <w:pPr>
        <w:jc w:val="center"/>
        <w:outlineLvl w:val="0"/>
        <w:rPr>
          <w:rFonts w:hint="eastAsia" w:ascii="方正小标宋简体" w:hAnsi="方正小标宋简体" w:eastAsia="方正小标宋简体" w:cs="方正小标宋简体"/>
          <w:b w:val="0"/>
          <w:bCs/>
          <w:sz w:val="36"/>
          <w:szCs w:val="36"/>
          <w:lang w:eastAsia="zh-CN"/>
        </w:rPr>
      </w:pPr>
    </w:p>
    <w:p w14:paraId="1C84754C">
      <w:pPr>
        <w:jc w:val="center"/>
        <w:outlineLvl w:val="0"/>
        <w:rPr>
          <w:rFonts w:hint="eastAsia" w:ascii="方正小标宋简体" w:hAnsi="方正小标宋简体" w:eastAsia="方正小标宋简体" w:cs="方正小标宋简体"/>
          <w:b w:val="0"/>
          <w:bCs/>
          <w:sz w:val="36"/>
          <w:szCs w:val="36"/>
          <w:lang w:eastAsia="zh-CN"/>
        </w:rPr>
      </w:pPr>
    </w:p>
    <w:p w14:paraId="135F29F4">
      <w:pPr>
        <w:jc w:val="center"/>
        <w:outlineLvl w:val="0"/>
        <w:rPr>
          <w:rFonts w:hint="eastAsia" w:ascii="方正小标宋简体" w:hAnsi="方正小标宋简体" w:eastAsia="方正小标宋简体" w:cs="方正小标宋简体"/>
          <w:b w:val="0"/>
          <w:bCs/>
          <w:sz w:val="36"/>
          <w:szCs w:val="36"/>
          <w:lang w:eastAsia="zh-CN"/>
        </w:rPr>
      </w:pPr>
    </w:p>
    <w:p w14:paraId="498355A2">
      <w:pPr>
        <w:jc w:val="center"/>
        <w:outlineLvl w:val="0"/>
        <w:rPr>
          <w:rFonts w:hint="eastAsia" w:ascii="方正小标宋简体" w:hAnsi="方正小标宋简体" w:eastAsia="方正小标宋简体" w:cs="方正小标宋简体"/>
          <w:b w:val="0"/>
          <w:bCs/>
          <w:sz w:val="36"/>
          <w:szCs w:val="36"/>
          <w:lang w:eastAsia="zh-CN"/>
        </w:rPr>
      </w:pPr>
    </w:p>
    <w:p w14:paraId="29F80B45">
      <w:pPr>
        <w:jc w:val="center"/>
        <w:outlineLvl w:val="0"/>
        <w:rPr>
          <w:rFonts w:hint="eastAsia" w:ascii="方正小标宋简体" w:hAnsi="方正小标宋简体" w:eastAsia="方正小标宋简体" w:cs="方正小标宋简体"/>
          <w:b w:val="0"/>
          <w:bCs/>
          <w:sz w:val="36"/>
          <w:szCs w:val="36"/>
          <w:lang w:eastAsia="zh-CN"/>
        </w:rPr>
      </w:pPr>
    </w:p>
    <w:p w14:paraId="71C6362D">
      <w:pPr>
        <w:jc w:val="center"/>
        <w:outlineLvl w:val="0"/>
        <w:rPr>
          <w:rFonts w:hint="eastAsia" w:ascii="方正小标宋简体" w:hAnsi="方正小标宋简体" w:eastAsia="方正小标宋简体" w:cs="方正小标宋简体"/>
          <w:b w:val="0"/>
          <w:bCs/>
          <w:sz w:val="36"/>
          <w:szCs w:val="36"/>
          <w:lang w:eastAsia="zh-CN"/>
        </w:rPr>
      </w:pPr>
    </w:p>
    <w:p w14:paraId="46580DD1">
      <w:pPr>
        <w:jc w:val="center"/>
        <w:outlineLvl w:val="0"/>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地方铁路专业（高级）</w:t>
      </w:r>
    </w:p>
    <w:sdt>
      <w:sdtPr>
        <w:rPr>
          <w:rFonts w:ascii="宋体" w:hAnsi="宋体" w:eastAsia="宋体" w:cstheme="minorBidi"/>
          <w:kern w:val="2"/>
          <w:sz w:val="21"/>
          <w:szCs w:val="22"/>
          <w:lang w:val="en-US" w:eastAsia="zh-CN" w:bidi="ar-SA"/>
        </w:rPr>
        <w:id w:val="147467562"/>
        <w15:color w:val="DBDBDB"/>
        <w:docPartObj>
          <w:docPartGallery w:val="Table of Contents"/>
          <w:docPartUnique/>
        </w:docPartObj>
      </w:sdtPr>
      <w:sdtEndPr>
        <w:rPr>
          <w:rFonts w:hint="eastAsia" w:asciiTheme="minorHAnsi" w:hAnsiTheme="minorHAnsi" w:eastAsiaTheme="minorEastAsia" w:cstheme="minorBidi"/>
          <w:kern w:val="2"/>
          <w:sz w:val="21"/>
          <w:szCs w:val="36"/>
          <w:lang w:val="en-US" w:eastAsia="zh-CN" w:bidi="ar-SA"/>
        </w:rPr>
      </w:sdtEndPr>
      <w:sdtContent>
        <w:p w14:paraId="1657C471">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目录</w:t>
          </w:r>
        </w:p>
        <w:p w14:paraId="15F2BF3A">
          <w:pPr>
            <w:pStyle w:val="9"/>
            <w:tabs>
              <w:tab w:val="right" w:leader="dot" w:pos="8306"/>
            </w:tabs>
          </w:pPr>
          <w:r>
            <w:rPr>
              <w:rFonts w:hint="eastAsia"/>
              <w:b/>
              <w:sz w:val="36"/>
              <w:szCs w:val="36"/>
            </w:rPr>
            <w:fldChar w:fldCharType="begin"/>
          </w:r>
          <w:r>
            <w:rPr>
              <w:rFonts w:hint="eastAsia"/>
              <w:b/>
              <w:sz w:val="36"/>
              <w:szCs w:val="36"/>
            </w:rPr>
            <w:instrText xml:space="preserve">TOC \o "1-1" \h \u </w:instrText>
          </w:r>
          <w:r>
            <w:rPr>
              <w:rFonts w:hint="eastAsia"/>
              <w:b/>
              <w:sz w:val="36"/>
              <w:szCs w:val="36"/>
            </w:rPr>
            <w:fldChar w:fldCharType="separate"/>
          </w:r>
        </w:p>
        <w:p w14:paraId="3C7F1302">
          <w:pPr>
            <w:pStyle w:val="9"/>
            <w:tabs>
              <w:tab w:val="right" w:leader="dot" w:pos="8306"/>
            </w:tabs>
            <w:rPr>
              <w:rFonts w:hint="eastAsia"/>
              <w:szCs w:val="36"/>
            </w:rPr>
          </w:pPr>
        </w:p>
        <w:p w14:paraId="7F63A227">
          <w:pPr>
            <w:pStyle w:val="9"/>
            <w:tabs>
              <w:tab w:val="right" w:leader="dot" w:pos="8306"/>
            </w:tabs>
            <w:rPr>
              <w:rFonts w:hint="eastAsia"/>
              <w:szCs w:val="36"/>
            </w:rPr>
          </w:pPr>
        </w:p>
        <w:p w14:paraId="1CA7BB2C">
          <w:pPr>
            <w:pStyle w:val="9"/>
            <w:tabs>
              <w:tab w:val="right" w:leader="dot" w:pos="830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_Toc12600 </w:instrText>
          </w:r>
          <w:r>
            <w:rPr>
              <w:rFonts w:hint="eastAsia" w:ascii="宋体" w:hAnsi="宋体" w:eastAsia="宋体" w:cs="宋体"/>
              <w:sz w:val="21"/>
              <w:szCs w:val="21"/>
            </w:rPr>
            <w:fldChar w:fldCharType="separate"/>
          </w:r>
          <w:r>
            <w:rPr>
              <w:rFonts w:hint="eastAsia" w:ascii="宋体" w:hAnsi="宋体" w:eastAsia="宋体" w:cs="宋体"/>
              <w:sz w:val="21"/>
              <w:szCs w:val="21"/>
            </w:rPr>
            <w:t>一、</w:t>
          </w:r>
          <w:r>
            <w:rPr>
              <w:rFonts w:hint="eastAsia" w:ascii="宋体" w:hAnsi="宋体" w:eastAsia="宋体" w:cs="宋体"/>
              <w:sz w:val="21"/>
              <w:szCs w:val="21"/>
              <w:lang w:eastAsia="zh-CN"/>
            </w:rPr>
            <w:t>铁路线路</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_Toc12600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50B9DDE">
          <w:pPr>
            <w:pStyle w:val="9"/>
            <w:tabs>
              <w:tab w:val="right" w:leader="dot" w:pos="830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_Toc27538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二</w:t>
          </w:r>
          <w:r>
            <w:rPr>
              <w:rFonts w:hint="eastAsia" w:ascii="宋体" w:hAnsi="宋体" w:eastAsia="宋体" w:cs="宋体"/>
              <w:sz w:val="21"/>
              <w:szCs w:val="21"/>
            </w:rPr>
            <w:t>、</w:t>
          </w:r>
          <w:r>
            <w:rPr>
              <w:rFonts w:hint="eastAsia" w:ascii="宋体" w:hAnsi="宋体" w:eastAsia="宋体" w:cs="宋体"/>
              <w:sz w:val="21"/>
              <w:szCs w:val="21"/>
              <w:lang w:eastAsia="zh-CN"/>
            </w:rPr>
            <w:t>铁路车站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_Toc27538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2266198">
          <w:pPr>
            <w:pStyle w:val="9"/>
            <w:tabs>
              <w:tab w:val="right" w:leader="dot" w:pos="830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_Toc13986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三、</w:t>
          </w:r>
          <w:r>
            <w:rPr>
              <w:rFonts w:hint="eastAsia" w:ascii="宋体" w:hAnsi="宋体" w:eastAsia="宋体" w:cs="宋体"/>
              <w:sz w:val="21"/>
              <w:szCs w:val="21"/>
            </w:rPr>
            <w:t>铁路车辆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_Toc13986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F6C4EC2">
          <w:pPr>
            <w:pStyle w:val="9"/>
            <w:tabs>
              <w:tab w:val="right" w:leader="dot" w:pos="830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_Toc29002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四、</w:t>
          </w:r>
          <w:r>
            <w:rPr>
              <w:rFonts w:hint="eastAsia" w:ascii="宋体" w:hAnsi="宋体" w:eastAsia="宋体" w:cs="宋体"/>
              <w:sz w:val="21"/>
              <w:szCs w:val="21"/>
            </w:rPr>
            <w:t>铁路机车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_Toc29002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56B80E0">
          <w:pPr>
            <w:pStyle w:val="9"/>
            <w:tabs>
              <w:tab w:val="right" w:leader="dot" w:pos="830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_Toc3894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五、</w:t>
          </w:r>
          <w:r>
            <w:rPr>
              <w:rFonts w:hint="eastAsia" w:ascii="宋体" w:hAnsi="宋体" w:eastAsia="宋体" w:cs="宋体"/>
              <w:sz w:val="21"/>
              <w:szCs w:val="21"/>
            </w:rPr>
            <w:t>铁路通信信号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_Toc3894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2310EBD">
          <w:pPr>
            <w:pStyle w:val="9"/>
            <w:tabs>
              <w:tab w:val="right" w:leader="dot" w:pos="830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_Toc10106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六、</w:t>
          </w:r>
          <w:r>
            <w:rPr>
              <w:rFonts w:hint="eastAsia" w:ascii="宋体" w:hAnsi="宋体" w:eastAsia="宋体" w:cs="宋体"/>
              <w:sz w:val="21"/>
              <w:szCs w:val="21"/>
            </w:rPr>
            <w:t>铁路运输组织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_Toc10106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7A6EE1F">
          <w:pPr>
            <w:pStyle w:val="9"/>
            <w:tabs>
              <w:tab w:val="right" w:leader="dot" w:pos="830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_Toc13706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七、《铁路技术管理规程》（普速铁路部分）〔201</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_Toc13706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C6D7C2B">
          <w:pPr>
            <w:pStyle w:val="9"/>
            <w:tabs>
              <w:tab w:val="right" w:leader="dot" w:pos="8306"/>
            </w:tabs>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_Toc16372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八、《铁路交通事故调查处理规则》（原铁道部令第30号）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_Toc16372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73FCDF9">
          <w:pPr>
            <w:jc w:val="center"/>
            <w:rPr>
              <w:rFonts w:hint="eastAsia"/>
              <w:b/>
              <w:sz w:val="36"/>
              <w:szCs w:val="36"/>
            </w:rPr>
          </w:pPr>
          <w:r>
            <w:rPr>
              <w:rFonts w:hint="eastAsia"/>
              <w:szCs w:val="36"/>
            </w:rPr>
            <w:fldChar w:fldCharType="end"/>
          </w:r>
        </w:p>
      </w:sdtContent>
    </w:sdt>
    <w:p w14:paraId="6FFA1321">
      <w:pPr>
        <w:rPr>
          <w:rFonts w:hint="eastAsia"/>
          <w:b/>
          <w:sz w:val="36"/>
          <w:szCs w:val="36"/>
        </w:rPr>
      </w:pPr>
      <w:bookmarkStart w:id="34" w:name="_Toc2338"/>
      <w:r>
        <w:rPr>
          <w:rFonts w:hint="eastAsia"/>
          <w:b/>
          <w:sz w:val="36"/>
          <w:szCs w:val="36"/>
        </w:rPr>
        <w:br w:type="page"/>
      </w:r>
    </w:p>
    <w:bookmarkEnd w:id="34"/>
    <w:p w14:paraId="13069D00">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jc w:val="both"/>
        <w:textAlignment w:val="auto"/>
        <w:rPr>
          <w:rFonts w:hint="eastAsia" w:ascii="黑体" w:hAnsi="黑体" w:eastAsia="黑体" w:cs="黑体"/>
          <w:b w:val="0"/>
          <w:bCs w:val="0"/>
          <w:sz w:val="32"/>
          <w:szCs w:val="32"/>
          <w:lang w:eastAsia="zh-CN"/>
        </w:rPr>
      </w:pPr>
      <w:bookmarkStart w:id="35" w:name="_Toc12600"/>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铁路线路</w:t>
      </w:r>
      <w:bookmarkEnd w:id="35"/>
    </w:p>
    <w:p w14:paraId="1D0B3231">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1.掌握铁路线路工程结构的基本概况</w:t>
      </w:r>
      <w:r>
        <w:rPr>
          <w:rFonts w:hint="eastAsia" w:ascii="仿宋_GB2312" w:hAnsi="仿宋_GB2312" w:eastAsia="仿宋_GB2312" w:cs="仿宋_GB2312"/>
          <w:sz w:val="30"/>
          <w:szCs w:val="30"/>
          <w:lang w:eastAsia="zh-CN"/>
        </w:rPr>
        <w:t>，熟悉</w:t>
      </w:r>
      <w:r>
        <w:rPr>
          <w:rFonts w:hint="eastAsia" w:ascii="仿宋_GB2312" w:hAnsi="仿宋_GB2312" w:eastAsia="仿宋_GB2312" w:cs="仿宋_GB2312"/>
          <w:sz w:val="30"/>
          <w:szCs w:val="30"/>
        </w:rPr>
        <w:t>铁路线路平面和纵断面图</w:t>
      </w:r>
      <w:r>
        <w:rPr>
          <w:rFonts w:hint="eastAsia" w:ascii="仿宋_GB2312" w:hAnsi="仿宋_GB2312" w:eastAsia="仿宋_GB2312" w:cs="仿宋_GB2312"/>
          <w:sz w:val="30"/>
          <w:szCs w:val="30"/>
          <w:lang w:eastAsia="zh-CN"/>
        </w:rPr>
        <w:t>；</w:t>
      </w:r>
    </w:p>
    <w:p w14:paraId="73C16DBD">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2.能判别路基桥隧种类</w:t>
      </w:r>
      <w:r>
        <w:rPr>
          <w:rFonts w:hint="eastAsia" w:ascii="仿宋_GB2312" w:hAnsi="仿宋_GB2312" w:eastAsia="仿宋_GB2312" w:cs="仿宋_GB2312"/>
          <w:sz w:val="30"/>
          <w:szCs w:val="30"/>
          <w:lang w:eastAsia="zh-CN"/>
        </w:rPr>
        <w:t>；</w:t>
      </w:r>
    </w:p>
    <w:p w14:paraId="402204AA">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能判定限界；认识线路标志</w:t>
      </w:r>
      <w:r>
        <w:rPr>
          <w:rFonts w:hint="eastAsia" w:ascii="仿宋_GB2312" w:hAnsi="仿宋_GB2312" w:eastAsia="仿宋_GB2312" w:cs="仿宋_GB2312"/>
          <w:sz w:val="30"/>
          <w:szCs w:val="30"/>
          <w:lang w:eastAsia="zh-CN"/>
        </w:rPr>
        <w:t>；</w:t>
      </w:r>
    </w:p>
    <w:p w14:paraId="6F9C828B">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4.了解工务作业。</w:t>
      </w:r>
    </w:p>
    <w:p w14:paraId="325483F5">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jc w:val="both"/>
        <w:textAlignment w:val="auto"/>
        <w:rPr>
          <w:rFonts w:hint="eastAsia" w:ascii="黑体" w:hAnsi="黑体" w:eastAsia="黑体" w:cs="黑体"/>
          <w:b w:val="0"/>
          <w:bCs w:val="0"/>
          <w:sz w:val="32"/>
          <w:szCs w:val="32"/>
          <w:lang w:eastAsia="zh-CN"/>
        </w:rPr>
      </w:pPr>
      <w:bookmarkStart w:id="36" w:name="_Toc27538"/>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铁路车站</w:t>
      </w:r>
      <w:bookmarkEnd w:id="36"/>
    </w:p>
    <w:p w14:paraId="5684EE54">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掌握车站的作用、分类、布置</w:t>
      </w:r>
    </w:p>
    <w:p w14:paraId="3123B4BF">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熟悉</w:t>
      </w:r>
      <w:r>
        <w:rPr>
          <w:rFonts w:hint="eastAsia" w:ascii="仿宋_GB2312" w:hAnsi="仿宋_GB2312" w:eastAsia="仿宋_GB2312" w:cs="仿宋_GB2312"/>
          <w:sz w:val="30"/>
          <w:szCs w:val="30"/>
        </w:rPr>
        <w:t>中间站、区段站、编组站布置类型</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作业项目</w:t>
      </w:r>
      <w:r>
        <w:rPr>
          <w:rFonts w:hint="eastAsia" w:ascii="仿宋_GB2312" w:hAnsi="仿宋_GB2312" w:eastAsia="仿宋_GB2312" w:cs="仿宋_GB2312"/>
          <w:sz w:val="30"/>
          <w:szCs w:val="30"/>
          <w:lang w:eastAsia="zh-CN"/>
        </w:rPr>
        <w:t>，车站</w:t>
      </w:r>
      <w:r>
        <w:rPr>
          <w:rFonts w:hint="eastAsia" w:ascii="仿宋_GB2312" w:hAnsi="仿宋_GB2312" w:eastAsia="仿宋_GB2312" w:cs="仿宋_GB2312"/>
          <w:sz w:val="30"/>
          <w:szCs w:val="30"/>
        </w:rPr>
        <w:t>设备</w:t>
      </w:r>
      <w:r>
        <w:rPr>
          <w:rFonts w:hint="eastAsia" w:ascii="仿宋_GB2312" w:hAnsi="仿宋_GB2312" w:eastAsia="仿宋_GB2312" w:cs="仿宋_GB2312"/>
          <w:sz w:val="30"/>
          <w:szCs w:val="30"/>
          <w:lang w:eastAsia="zh-CN"/>
        </w:rPr>
        <w:t>；</w:t>
      </w:r>
    </w:p>
    <w:p w14:paraId="3570F2F5">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.能说明驼峰的组成、结构、原理</w:t>
      </w:r>
      <w:r>
        <w:rPr>
          <w:rFonts w:hint="eastAsia" w:ascii="仿宋_GB2312" w:hAnsi="仿宋_GB2312" w:eastAsia="仿宋_GB2312" w:cs="仿宋_GB2312"/>
          <w:sz w:val="30"/>
          <w:szCs w:val="30"/>
          <w:lang w:eastAsia="zh-CN"/>
        </w:rPr>
        <w:t>。</w:t>
      </w:r>
    </w:p>
    <w:p w14:paraId="5BCF82DB">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jc w:val="both"/>
        <w:textAlignment w:val="auto"/>
        <w:rPr>
          <w:rFonts w:hint="eastAsia" w:ascii="黑体" w:hAnsi="黑体" w:eastAsia="黑体" w:cs="黑体"/>
          <w:b w:val="0"/>
          <w:bCs w:val="0"/>
          <w:sz w:val="32"/>
          <w:szCs w:val="32"/>
          <w:lang w:eastAsia="zh-CN"/>
        </w:rPr>
      </w:pPr>
      <w:bookmarkStart w:id="37" w:name="_Toc13986"/>
      <w:r>
        <w:rPr>
          <w:rFonts w:hint="eastAsia" w:ascii="黑体" w:hAnsi="黑体" w:eastAsia="黑体" w:cs="黑体"/>
          <w:b w:val="0"/>
          <w:bCs w:val="0"/>
          <w:sz w:val="32"/>
          <w:szCs w:val="32"/>
          <w:lang w:eastAsia="zh-CN"/>
        </w:rPr>
        <w:t>三、铁路车辆</w:t>
      </w:r>
      <w:bookmarkEnd w:id="37"/>
    </w:p>
    <w:p w14:paraId="041C7DD5">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熟悉铁路车辆</w:t>
      </w:r>
      <w:r>
        <w:rPr>
          <w:rFonts w:hint="eastAsia" w:ascii="仿宋_GB2312" w:hAnsi="仿宋_GB2312" w:eastAsia="仿宋_GB2312" w:cs="仿宋_GB2312"/>
          <w:sz w:val="30"/>
          <w:szCs w:val="30"/>
        </w:rPr>
        <w:t>种类；</w:t>
      </w:r>
    </w:p>
    <w:p w14:paraId="42156538">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.能识别通用货车型号、结构特点</w:t>
      </w:r>
      <w:r>
        <w:rPr>
          <w:rFonts w:hint="eastAsia" w:ascii="仿宋_GB2312" w:hAnsi="仿宋_GB2312" w:eastAsia="仿宋_GB2312" w:cs="仿宋_GB2312"/>
          <w:sz w:val="30"/>
          <w:szCs w:val="30"/>
          <w:lang w:eastAsia="zh-CN"/>
        </w:rPr>
        <w:t>；</w:t>
      </w:r>
    </w:p>
    <w:p w14:paraId="7D293CA6">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熟悉</w:t>
      </w:r>
      <w:r>
        <w:rPr>
          <w:rFonts w:hint="eastAsia" w:ascii="仿宋_GB2312" w:hAnsi="仿宋_GB2312" w:eastAsia="仿宋_GB2312" w:cs="仿宋_GB2312"/>
          <w:sz w:val="30"/>
          <w:szCs w:val="30"/>
        </w:rPr>
        <w:t>车辆主要标记</w:t>
      </w:r>
      <w:r>
        <w:rPr>
          <w:rFonts w:hint="eastAsia" w:ascii="仿宋_GB2312" w:hAnsi="仿宋_GB2312" w:eastAsia="仿宋_GB2312" w:cs="仿宋_GB2312"/>
          <w:sz w:val="30"/>
          <w:szCs w:val="30"/>
          <w:lang w:eastAsia="zh-CN"/>
        </w:rPr>
        <w:t>；</w:t>
      </w:r>
    </w:p>
    <w:p w14:paraId="42C1C19C">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了解车辆</w:t>
      </w:r>
      <w:r>
        <w:rPr>
          <w:rFonts w:hint="eastAsia" w:ascii="仿宋_GB2312" w:hAnsi="仿宋_GB2312" w:eastAsia="仿宋_GB2312" w:cs="仿宋_GB2312"/>
          <w:sz w:val="30"/>
          <w:szCs w:val="30"/>
        </w:rPr>
        <w:t>运用</w:t>
      </w:r>
      <w:r>
        <w:rPr>
          <w:rFonts w:hint="eastAsia" w:ascii="仿宋_GB2312" w:hAnsi="仿宋_GB2312" w:eastAsia="仿宋_GB2312" w:cs="仿宋_GB2312"/>
          <w:sz w:val="30"/>
          <w:szCs w:val="30"/>
          <w:lang w:eastAsia="zh-CN"/>
        </w:rPr>
        <w:t>与</w:t>
      </w:r>
      <w:r>
        <w:rPr>
          <w:rFonts w:hint="eastAsia" w:ascii="仿宋_GB2312" w:hAnsi="仿宋_GB2312" w:eastAsia="仿宋_GB2312" w:cs="仿宋_GB2312"/>
          <w:sz w:val="30"/>
          <w:szCs w:val="30"/>
        </w:rPr>
        <w:t>维修的基本知识</w:t>
      </w:r>
    </w:p>
    <w:p w14:paraId="37467D46">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jc w:val="both"/>
        <w:textAlignment w:val="auto"/>
        <w:rPr>
          <w:rFonts w:hint="eastAsia" w:ascii="黑体" w:hAnsi="黑体" w:eastAsia="黑体" w:cs="黑体"/>
          <w:b w:val="0"/>
          <w:bCs w:val="0"/>
          <w:sz w:val="32"/>
          <w:szCs w:val="32"/>
          <w:lang w:eastAsia="zh-CN"/>
        </w:rPr>
      </w:pPr>
      <w:bookmarkStart w:id="38" w:name="_Toc29002"/>
      <w:r>
        <w:rPr>
          <w:rFonts w:hint="eastAsia" w:ascii="黑体" w:hAnsi="黑体" w:eastAsia="黑体" w:cs="黑体"/>
          <w:b w:val="0"/>
          <w:bCs w:val="0"/>
          <w:sz w:val="32"/>
          <w:szCs w:val="32"/>
          <w:lang w:eastAsia="zh-CN"/>
        </w:rPr>
        <w:t>四、铁路机车</w:t>
      </w:r>
      <w:bookmarkEnd w:id="38"/>
    </w:p>
    <w:p w14:paraId="7DF0D1F3">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熟悉铁路</w:t>
      </w:r>
      <w:r>
        <w:rPr>
          <w:rFonts w:hint="eastAsia" w:ascii="仿宋_GB2312" w:hAnsi="仿宋_GB2312" w:eastAsia="仿宋_GB2312" w:cs="仿宋_GB2312"/>
          <w:sz w:val="30"/>
          <w:szCs w:val="30"/>
        </w:rPr>
        <w:t>机车种类；</w:t>
      </w:r>
    </w:p>
    <w:p w14:paraId="182A6F77">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2.能说明电传动内燃机车的基本组成及各部作用、基本工作原理；</w:t>
      </w:r>
    </w:p>
    <w:p w14:paraId="63FDD8A0">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3.能说明电气化铁道供电系统、电力机车的基本组成、工作原理及各部作用；</w:t>
      </w:r>
    </w:p>
    <w:p w14:paraId="077EB316">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eastAsia="zh-CN"/>
        </w:rPr>
        <w:t>了解</w:t>
      </w:r>
      <w:r>
        <w:rPr>
          <w:rFonts w:hint="eastAsia" w:ascii="仿宋_GB2312" w:hAnsi="仿宋_GB2312" w:eastAsia="仿宋_GB2312" w:cs="仿宋_GB2312"/>
          <w:sz w:val="30"/>
          <w:szCs w:val="30"/>
        </w:rPr>
        <w:t>机车运用、机车维修的基本知识</w:t>
      </w:r>
    </w:p>
    <w:p w14:paraId="5BCD261B">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jc w:val="both"/>
        <w:textAlignment w:val="auto"/>
        <w:rPr>
          <w:rFonts w:hint="eastAsia" w:ascii="黑体" w:hAnsi="黑体" w:eastAsia="黑体" w:cs="黑体"/>
          <w:b w:val="0"/>
          <w:bCs w:val="0"/>
          <w:sz w:val="32"/>
          <w:szCs w:val="32"/>
          <w:lang w:eastAsia="zh-CN"/>
        </w:rPr>
      </w:pPr>
      <w:bookmarkStart w:id="39" w:name="_Toc3894"/>
      <w:r>
        <w:rPr>
          <w:rFonts w:hint="eastAsia" w:ascii="黑体" w:hAnsi="黑体" w:eastAsia="黑体" w:cs="黑体"/>
          <w:b w:val="0"/>
          <w:bCs w:val="0"/>
          <w:sz w:val="32"/>
          <w:szCs w:val="32"/>
          <w:lang w:eastAsia="zh-CN"/>
        </w:rPr>
        <w:t>五、铁路通信信号</w:t>
      </w:r>
      <w:bookmarkEnd w:id="39"/>
    </w:p>
    <w:p w14:paraId="15899D94">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eastAsia="zh-CN"/>
        </w:rPr>
        <w:t>熟悉</w:t>
      </w:r>
      <w:r>
        <w:rPr>
          <w:rFonts w:hint="eastAsia" w:ascii="仿宋_GB2312" w:hAnsi="仿宋_GB2312" w:eastAsia="仿宋_GB2312" w:cs="仿宋_GB2312"/>
          <w:sz w:val="30"/>
          <w:szCs w:val="30"/>
        </w:rPr>
        <w:t>信号机；</w:t>
      </w:r>
    </w:p>
    <w:p w14:paraId="3D71A7D7">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eastAsia="zh-CN"/>
        </w:rPr>
        <w:t>掌握</w:t>
      </w:r>
      <w:r>
        <w:rPr>
          <w:rFonts w:hint="eastAsia" w:ascii="仿宋_GB2312" w:hAnsi="仿宋_GB2312" w:eastAsia="仿宋_GB2312" w:cs="仿宋_GB2312"/>
          <w:sz w:val="30"/>
          <w:szCs w:val="30"/>
        </w:rPr>
        <w:t>主要信号机的作用、设置</w:t>
      </w:r>
      <w:r>
        <w:rPr>
          <w:rFonts w:hint="eastAsia" w:ascii="仿宋_GB2312" w:hAnsi="仿宋_GB2312" w:eastAsia="仿宋_GB2312" w:cs="仿宋_GB2312"/>
          <w:sz w:val="30"/>
          <w:szCs w:val="30"/>
          <w:lang w:eastAsia="zh-CN"/>
        </w:rPr>
        <w:t>；</w:t>
      </w:r>
    </w:p>
    <w:p w14:paraId="32AD7B88">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3.了解联锁设备、闭塞设备；</w:t>
      </w:r>
    </w:p>
    <w:p w14:paraId="210DEDAD">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了解铁路</w:t>
      </w:r>
      <w:r>
        <w:rPr>
          <w:rFonts w:hint="eastAsia" w:ascii="仿宋_GB2312" w:hAnsi="仿宋_GB2312" w:eastAsia="仿宋_GB2312" w:cs="仿宋_GB2312"/>
          <w:sz w:val="30"/>
          <w:szCs w:val="30"/>
        </w:rPr>
        <w:t>通信设备类型、作用</w:t>
      </w:r>
      <w:r>
        <w:rPr>
          <w:rFonts w:hint="eastAsia" w:ascii="仿宋_GB2312" w:hAnsi="仿宋_GB2312" w:eastAsia="仿宋_GB2312" w:cs="仿宋_GB2312"/>
          <w:sz w:val="30"/>
          <w:szCs w:val="30"/>
          <w:lang w:eastAsia="zh-CN"/>
        </w:rPr>
        <w:t>。</w:t>
      </w:r>
    </w:p>
    <w:p w14:paraId="23AEBC47">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jc w:val="both"/>
        <w:textAlignment w:val="auto"/>
        <w:rPr>
          <w:rFonts w:hint="eastAsia" w:ascii="黑体" w:hAnsi="黑体" w:eastAsia="黑体" w:cs="黑体"/>
          <w:b w:val="0"/>
          <w:bCs w:val="0"/>
          <w:sz w:val="32"/>
          <w:szCs w:val="32"/>
          <w:lang w:eastAsia="zh-CN"/>
        </w:rPr>
      </w:pPr>
      <w:bookmarkStart w:id="40" w:name="_Toc10106"/>
      <w:r>
        <w:rPr>
          <w:rFonts w:hint="eastAsia" w:ascii="黑体" w:hAnsi="黑体" w:eastAsia="黑体" w:cs="黑体"/>
          <w:b w:val="0"/>
          <w:bCs w:val="0"/>
          <w:sz w:val="32"/>
          <w:szCs w:val="32"/>
          <w:lang w:eastAsia="zh-CN"/>
        </w:rPr>
        <w:t>六、铁路运输组织</w:t>
      </w:r>
      <w:bookmarkEnd w:id="40"/>
    </w:p>
    <w:p w14:paraId="61199759">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eastAsia="zh-CN"/>
        </w:rPr>
        <w:t>掌握</w:t>
      </w:r>
      <w:r>
        <w:rPr>
          <w:rFonts w:hint="eastAsia" w:ascii="仿宋_GB2312" w:hAnsi="仿宋_GB2312" w:eastAsia="仿宋_GB2312" w:cs="仿宋_GB2312"/>
          <w:sz w:val="30"/>
          <w:szCs w:val="30"/>
        </w:rPr>
        <w:t>铁路运输生产过程；</w:t>
      </w:r>
    </w:p>
    <w:p w14:paraId="12753EFC">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2.熟悉货物运输组织；</w:t>
      </w:r>
    </w:p>
    <w:p w14:paraId="46FEBD0C">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.能读懂运行图</w:t>
      </w:r>
      <w:r>
        <w:rPr>
          <w:rFonts w:hint="eastAsia" w:ascii="仿宋_GB2312" w:hAnsi="仿宋_GB2312" w:eastAsia="仿宋_GB2312" w:cs="仿宋_GB2312"/>
          <w:sz w:val="30"/>
          <w:szCs w:val="30"/>
          <w:lang w:eastAsia="zh-CN"/>
        </w:rPr>
        <w:t>；</w:t>
      </w:r>
    </w:p>
    <w:p w14:paraId="510193F1">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了解铁路运输组织的基本内容、运输部门基本工种的作业</w:t>
      </w:r>
      <w:r>
        <w:rPr>
          <w:rFonts w:hint="eastAsia" w:ascii="仿宋_GB2312" w:hAnsi="仿宋_GB2312" w:eastAsia="仿宋_GB2312" w:cs="仿宋_GB2312"/>
          <w:sz w:val="30"/>
          <w:szCs w:val="30"/>
          <w:lang w:eastAsia="zh-CN"/>
        </w:rPr>
        <w:t>。</w:t>
      </w:r>
    </w:p>
    <w:p w14:paraId="7BD8CFF1">
      <w:pPr>
        <w:pStyle w:val="2"/>
        <w:pageBreakBefore w:val="0"/>
        <w:widowControl w:val="0"/>
        <w:kinsoku/>
        <w:wordWrap/>
        <w:overflowPunct/>
        <w:topLinePunct w:val="0"/>
        <w:autoSpaceDE/>
        <w:autoSpaceDN/>
        <w:bidi w:val="0"/>
        <w:adjustRightInd/>
        <w:spacing w:before="0" w:beforeLines="0" w:after="0" w:afterLines="0" w:line="560" w:lineRule="exact"/>
        <w:ind w:firstLine="640" w:firstLineChars="200"/>
        <w:jc w:val="both"/>
        <w:textAlignment w:val="auto"/>
        <w:rPr>
          <w:rFonts w:hint="eastAsia" w:ascii="黑体" w:hAnsi="黑体" w:eastAsia="黑体" w:cs="黑体"/>
          <w:b w:val="0"/>
          <w:bCs w:val="0"/>
          <w:sz w:val="32"/>
          <w:szCs w:val="32"/>
          <w:lang w:eastAsia="zh-CN"/>
        </w:rPr>
      </w:pPr>
      <w:bookmarkStart w:id="41" w:name="_Toc13706"/>
      <w:r>
        <w:rPr>
          <w:rFonts w:hint="eastAsia" w:ascii="黑体" w:hAnsi="黑体" w:eastAsia="黑体" w:cs="黑体"/>
          <w:b w:val="0"/>
          <w:bCs w:val="0"/>
          <w:sz w:val="32"/>
          <w:szCs w:val="32"/>
          <w:lang w:eastAsia="zh-CN"/>
        </w:rPr>
        <w:t>七、《铁路技术管理规程》（普速铁路部分）〔201</w:t>
      </w:r>
      <w:r>
        <w:rPr>
          <w:rFonts w:hint="eastAsia" w:ascii="黑体" w:hAnsi="黑体" w:eastAsia="黑体" w:cs="黑体"/>
          <w:b w:val="0"/>
          <w:bCs w:val="0"/>
          <w:sz w:val="32"/>
          <w:szCs w:val="32"/>
          <w:lang w:val="en-US" w:eastAsia="zh-CN"/>
        </w:rPr>
        <w:t>7</w:t>
      </w:r>
      <w:r>
        <w:rPr>
          <w:rFonts w:hint="eastAsia" w:ascii="黑体" w:hAnsi="黑体" w:eastAsia="黑体" w:cs="黑体"/>
          <w:b w:val="0"/>
          <w:bCs w:val="0"/>
          <w:sz w:val="32"/>
          <w:szCs w:val="32"/>
          <w:lang w:eastAsia="zh-CN"/>
        </w:rPr>
        <w:t>〕</w:t>
      </w:r>
      <w:bookmarkEnd w:id="41"/>
    </w:p>
    <w:p w14:paraId="132B8F9F">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1.掌握铁路线路、站场设备</w:t>
      </w:r>
    </w:p>
    <w:p w14:paraId="36F76BC1">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2.掌握铁路机车车辆、牵引供电基本设备</w:t>
      </w:r>
    </w:p>
    <w:p w14:paraId="18A5A592">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3.掌握行车组织原则与行车指挥相关条目</w:t>
      </w:r>
    </w:p>
    <w:p w14:paraId="5CDAC7F9">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4.掌握车站技术管理相关知识</w:t>
      </w:r>
    </w:p>
    <w:p w14:paraId="67FA334B">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5.掌握行车闭塞法</w:t>
      </w:r>
    </w:p>
    <w:p w14:paraId="56043245">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6.掌握编组列车一般要求；</w:t>
      </w:r>
    </w:p>
    <w:p w14:paraId="56489D00">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8.掌握列车运行基本要求；</w:t>
      </w:r>
    </w:p>
    <w:p w14:paraId="37AEFFB9">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9.掌握接车与发车相关规程</w:t>
      </w:r>
      <w:r>
        <w:rPr>
          <w:rFonts w:hint="eastAsia" w:ascii="仿宋_GB2312" w:hAnsi="仿宋_GB2312" w:eastAsia="仿宋_GB2312" w:cs="仿宋_GB2312"/>
          <w:sz w:val="30"/>
          <w:szCs w:val="30"/>
          <w:lang w:eastAsia="zh-CN"/>
        </w:rPr>
        <w:t>；</w:t>
      </w:r>
    </w:p>
    <w:p w14:paraId="5A22514A">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10.掌握调车工作一般要求；</w:t>
      </w:r>
    </w:p>
    <w:p w14:paraId="14427FD2">
      <w:pPr>
        <w:pStyle w:val="2"/>
        <w:pageBreakBefore w:val="0"/>
        <w:widowControl w:val="0"/>
        <w:kinsoku/>
        <w:wordWrap/>
        <w:overflowPunct/>
        <w:topLinePunct w:val="0"/>
        <w:autoSpaceDE/>
        <w:autoSpaceDN/>
        <w:bidi w:val="0"/>
        <w:adjustRightInd/>
        <w:spacing w:before="0" w:beforeLines="0" w:after="0" w:afterLines="0" w:line="560" w:lineRule="exact"/>
        <w:ind w:firstLine="596" w:firstLineChars="200"/>
        <w:jc w:val="both"/>
        <w:textAlignment w:val="auto"/>
        <w:rPr>
          <w:rFonts w:hint="eastAsia" w:ascii="黑体" w:hAnsi="黑体" w:eastAsia="黑体" w:cs="黑体"/>
          <w:b w:val="0"/>
          <w:bCs w:val="0"/>
          <w:spacing w:val="-11"/>
          <w:sz w:val="32"/>
          <w:szCs w:val="32"/>
          <w:lang w:eastAsia="zh-CN"/>
        </w:rPr>
      </w:pPr>
      <w:bookmarkStart w:id="42" w:name="_Toc16372"/>
      <w:r>
        <w:rPr>
          <w:rFonts w:hint="eastAsia" w:ascii="黑体" w:hAnsi="黑体" w:eastAsia="黑体" w:cs="黑体"/>
          <w:b w:val="0"/>
          <w:bCs w:val="0"/>
          <w:spacing w:val="-11"/>
          <w:sz w:val="32"/>
          <w:szCs w:val="32"/>
          <w:lang w:eastAsia="zh-CN"/>
        </w:rPr>
        <w:t>八、《铁路交通事故调查处理规则》（原铁道部令第30号）</w:t>
      </w:r>
      <w:bookmarkEnd w:id="42"/>
    </w:p>
    <w:p w14:paraId="2A613718">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eastAsia="zh-CN"/>
        </w:rPr>
        <w:t>掌握</w:t>
      </w:r>
      <w:r>
        <w:rPr>
          <w:rFonts w:hint="eastAsia" w:ascii="仿宋_GB2312" w:hAnsi="仿宋_GB2312" w:eastAsia="仿宋_GB2312" w:cs="仿宋_GB2312"/>
          <w:sz w:val="30"/>
          <w:szCs w:val="30"/>
        </w:rPr>
        <w:t>铁路交通事故等级</w:t>
      </w:r>
      <w:r>
        <w:rPr>
          <w:rFonts w:hint="eastAsia" w:ascii="仿宋_GB2312" w:hAnsi="仿宋_GB2312" w:eastAsia="仿宋_GB2312" w:cs="仿宋_GB2312"/>
          <w:sz w:val="30"/>
          <w:szCs w:val="30"/>
          <w:lang w:eastAsia="zh-CN"/>
        </w:rPr>
        <w:t>；</w:t>
      </w:r>
    </w:p>
    <w:p w14:paraId="6CAFC712">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eastAsia="zh-CN"/>
        </w:rPr>
        <w:t>熟悉</w:t>
      </w:r>
      <w:r>
        <w:rPr>
          <w:rFonts w:hint="eastAsia" w:ascii="仿宋_GB2312" w:hAnsi="仿宋_GB2312" w:eastAsia="仿宋_GB2312" w:cs="仿宋_GB2312"/>
          <w:sz w:val="30"/>
          <w:szCs w:val="30"/>
        </w:rPr>
        <w:t>铁路交通事故的报告及事故调查</w:t>
      </w:r>
      <w:r>
        <w:rPr>
          <w:rFonts w:hint="eastAsia" w:ascii="仿宋_GB2312" w:hAnsi="仿宋_GB2312" w:eastAsia="仿宋_GB2312" w:cs="仿宋_GB2312"/>
          <w:sz w:val="30"/>
          <w:szCs w:val="30"/>
          <w:lang w:eastAsia="zh-CN"/>
        </w:rPr>
        <w:t>；</w:t>
      </w:r>
    </w:p>
    <w:p w14:paraId="3EAF0AA1">
      <w:pPr>
        <w:pageBreakBefore w:val="0"/>
        <w:widowControl w:val="0"/>
        <w:kinsoku/>
        <w:wordWrap/>
        <w:overflowPunct/>
        <w:topLinePunct w:val="0"/>
        <w:autoSpaceDE/>
        <w:autoSpaceDN/>
        <w:bidi w:val="0"/>
        <w:adjustRightInd/>
        <w:snapToGrid w:val="0"/>
        <w:spacing w:line="56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eastAsia="zh-CN"/>
        </w:rPr>
        <w:t>熟悉</w:t>
      </w:r>
      <w:r>
        <w:rPr>
          <w:rFonts w:hint="eastAsia" w:ascii="仿宋_GB2312" w:hAnsi="仿宋_GB2312" w:eastAsia="仿宋_GB2312" w:cs="仿宋_GB2312"/>
          <w:sz w:val="30"/>
          <w:szCs w:val="30"/>
        </w:rPr>
        <w:t>铁路交通事故责任判定和损失认定</w:t>
      </w:r>
      <w:r>
        <w:rPr>
          <w:rFonts w:hint="eastAsia" w:ascii="仿宋_GB2312" w:hAnsi="仿宋_GB2312" w:eastAsia="仿宋_GB2312" w:cs="仿宋_GB2312"/>
          <w:sz w:val="30"/>
          <w:szCs w:val="30"/>
          <w:lang w:eastAsia="zh-CN"/>
        </w:rPr>
        <w:t>。</w:t>
      </w:r>
    </w:p>
    <w:sdt>
      <w:sdtPr>
        <w:rPr>
          <w:lang w:val="zh-CN"/>
        </w:rPr>
        <w:id w:val="147453091"/>
        <w:docPartObj>
          <w:docPartGallery w:val="Table of Contents"/>
          <w:docPartUnique/>
        </w:docPartObj>
      </w:sdtPr>
      <w:sdtEndPr>
        <w:rPr>
          <w:lang w:val="en-US"/>
        </w:rPr>
      </w:sdtEndPr>
      <w:sdtContent>
        <w:sdt>
          <w:sdtPr>
            <w:rPr>
              <w:lang w:val="zh-CN"/>
            </w:rPr>
            <w:id w:val="1063727218"/>
            <w:docPartObj>
              <w:docPartGallery w:val="Table of Contents"/>
              <w:docPartUnique/>
            </w:docPartObj>
          </w:sdtPr>
          <w:sdtEndPr>
            <w:rPr>
              <w:lang w:val="en-US"/>
            </w:rPr>
          </w:sdtEndPr>
          <w:sdtContent>
            <w:p w14:paraId="3E638D0D">
              <w:pPr>
                <w:snapToGrid w:val="0"/>
                <w:spacing w:line="360" w:lineRule="auto"/>
                <w:jc w:val="center"/>
                <w:rPr>
                  <w:lang w:val="zh-CN"/>
                </w:rPr>
              </w:pPr>
            </w:p>
            <w:p w14:paraId="7DF818DA">
              <w:pPr>
                <w:snapToGrid w:val="0"/>
                <w:spacing w:line="360" w:lineRule="auto"/>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轨道交通</w:t>
              </w:r>
              <w:r>
                <w:rPr>
                  <w:rFonts w:hint="eastAsia" w:ascii="方正小标宋简体" w:hAnsi="方正小标宋简体" w:eastAsia="方正小标宋简体" w:cs="方正小标宋简体"/>
                  <w:b w:val="0"/>
                  <w:bCs/>
                  <w:sz w:val="44"/>
                  <w:szCs w:val="44"/>
                  <w:lang w:eastAsia="zh-CN"/>
                </w:rPr>
                <w:t>专业（高级）</w:t>
              </w:r>
            </w:p>
            <w:p w14:paraId="74710EFA">
              <w:pPr>
                <w:pStyle w:val="10"/>
                <w:jc w:val="center"/>
              </w:pPr>
              <w:r>
                <w:rPr>
                  <w:lang w:val="zh-CN"/>
                </w:rPr>
                <w:t>目录</w:t>
              </w:r>
            </w:p>
            <w:p w14:paraId="422CF5BB">
              <w:pPr>
                <w:pStyle w:val="4"/>
                <w:tabs>
                  <w:tab w:val="right" w:leader="dot" w:pos="8312"/>
                </w:tabs>
              </w:pPr>
              <w:r>
                <w:fldChar w:fldCharType="begin"/>
              </w:r>
              <w:r>
                <w:instrText xml:space="preserve"> TOC \o "1-3" \h \z \u </w:instrText>
              </w:r>
              <w:r>
                <w:fldChar w:fldCharType="separate"/>
              </w:r>
              <w:r>
                <w:fldChar w:fldCharType="begin"/>
              </w:r>
              <w:r>
                <w:instrText xml:space="preserve"> HYPERLINK \l _Toc30222 </w:instrText>
              </w:r>
              <w:r>
                <w:fldChar w:fldCharType="separate"/>
              </w:r>
              <w:r>
                <w:rPr>
                  <w:rFonts w:hint="eastAsia"/>
                  <w:w w:val="80"/>
                  <w:szCs w:val="32"/>
                </w:rPr>
                <w:t>一、《城市轨道交通工程基本术语标准》（GB/T50833-2012）</w:t>
              </w:r>
              <w:r>
                <w:tab/>
              </w:r>
              <w:r>
                <w:fldChar w:fldCharType="begin"/>
              </w:r>
              <w:r>
                <w:instrText xml:space="preserve"> PAGEREF _Toc30222 </w:instrText>
              </w:r>
              <w:r>
                <w:fldChar w:fldCharType="separate"/>
              </w:r>
              <w:r>
                <w:t>1</w:t>
              </w:r>
              <w:r>
                <w:fldChar w:fldCharType="end"/>
              </w:r>
              <w:r>
                <w:fldChar w:fldCharType="end"/>
              </w:r>
            </w:p>
            <w:p w14:paraId="381E2A4C">
              <w:pPr>
                <w:pStyle w:val="4"/>
                <w:tabs>
                  <w:tab w:val="right" w:leader="dot" w:pos="8312"/>
                </w:tabs>
              </w:pPr>
              <w:r>
                <w:fldChar w:fldCharType="begin"/>
              </w:r>
              <w:r>
                <w:instrText xml:space="preserve"> HYPERLINK \l _Toc16892 </w:instrText>
              </w:r>
              <w:r>
                <w:fldChar w:fldCharType="separate"/>
              </w:r>
              <w:r>
                <w:rPr>
                  <w:rFonts w:hint="eastAsia"/>
                  <w:w w:val="80"/>
                  <w:szCs w:val="32"/>
                </w:rPr>
                <w:t>二、《城市轨道交通技术规范》（GB50490-2009）</w:t>
              </w:r>
              <w:r>
                <w:tab/>
              </w:r>
              <w:r>
                <w:fldChar w:fldCharType="begin"/>
              </w:r>
              <w:r>
                <w:instrText xml:space="preserve"> PAGEREF _Toc16892 </w:instrText>
              </w:r>
              <w:r>
                <w:fldChar w:fldCharType="separate"/>
              </w:r>
              <w:r>
                <w:t>1</w:t>
              </w:r>
              <w:r>
                <w:fldChar w:fldCharType="end"/>
              </w:r>
              <w:r>
                <w:fldChar w:fldCharType="end"/>
              </w:r>
            </w:p>
            <w:p w14:paraId="37747098">
              <w:pPr>
                <w:pStyle w:val="4"/>
                <w:tabs>
                  <w:tab w:val="right" w:leader="dot" w:pos="8312"/>
                </w:tabs>
              </w:pPr>
              <w:r>
                <w:fldChar w:fldCharType="begin"/>
              </w:r>
              <w:r>
                <w:instrText xml:space="preserve"> HYPERLINK \l _Toc25181 </w:instrText>
              </w:r>
              <w:r>
                <w:fldChar w:fldCharType="separate"/>
              </w:r>
              <w:r>
                <w:rPr>
                  <w:rFonts w:hint="eastAsia"/>
                  <w:w w:val="80"/>
                  <w:szCs w:val="32"/>
                </w:rPr>
                <w:t>三、《城市轨道交通工程安全控制技术规范》（GB/T50839-2013）</w:t>
              </w:r>
              <w:r>
                <w:tab/>
              </w:r>
              <w:r>
                <w:fldChar w:fldCharType="begin"/>
              </w:r>
              <w:r>
                <w:instrText xml:space="preserve"> PAGEREF _Toc25181 </w:instrText>
              </w:r>
              <w:r>
                <w:fldChar w:fldCharType="separate"/>
              </w:r>
              <w:r>
                <w:t>1</w:t>
              </w:r>
              <w:r>
                <w:fldChar w:fldCharType="end"/>
              </w:r>
              <w:r>
                <w:fldChar w:fldCharType="end"/>
              </w:r>
            </w:p>
            <w:p w14:paraId="025A1216">
              <w:pPr>
                <w:pStyle w:val="4"/>
                <w:tabs>
                  <w:tab w:val="right" w:leader="dot" w:pos="8312"/>
                </w:tabs>
              </w:pPr>
              <w:r>
                <w:fldChar w:fldCharType="begin"/>
              </w:r>
              <w:r>
                <w:instrText xml:space="preserve"> HYPERLINK \l _Toc2026 </w:instrText>
              </w:r>
              <w:r>
                <w:fldChar w:fldCharType="separate"/>
              </w:r>
              <w:r>
                <w:rPr>
                  <w:rFonts w:hint="eastAsia"/>
                  <w:w w:val="80"/>
                  <w:szCs w:val="32"/>
                </w:rPr>
                <w:t>四、《城市轨道交通安全防范要求》（GA1467-2018）</w:t>
              </w:r>
              <w:r>
                <w:tab/>
              </w:r>
              <w:r>
                <w:fldChar w:fldCharType="begin"/>
              </w:r>
              <w:r>
                <w:instrText xml:space="preserve"> PAGEREF _Toc2026 </w:instrText>
              </w:r>
              <w:r>
                <w:fldChar w:fldCharType="separate"/>
              </w:r>
              <w:r>
                <w:t>2</w:t>
              </w:r>
              <w:r>
                <w:fldChar w:fldCharType="end"/>
              </w:r>
              <w:r>
                <w:fldChar w:fldCharType="end"/>
              </w:r>
            </w:p>
            <w:p w14:paraId="26A4B3E0">
              <w:pPr>
                <w:pStyle w:val="4"/>
                <w:tabs>
                  <w:tab w:val="right" w:leader="dot" w:pos="8312"/>
                </w:tabs>
              </w:pPr>
              <w:r>
                <w:fldChar w:fldCharType="begin"/>
              </w:r>
              <w:r>
                <w:instrText xml:space="preserve"> HYPERLINK \l _Toc2471 </w:instrText>
              </w:r>
              <w:r>
                <w:fldChar w:fldCharType="separate"/>
              </w:r>
              <w:r>
                <w:rPr>
                  <w:rFonts w:hint="eastAsia"/>
                  <w:w w:val="80"/>
                  <w:szCs w:val="32"/>
                </w:rPr>
                <w:t>五、《城市轨道交通建设项目管理规范》（GB50722-2011）</w:t>
              </w:r>
              <w:r>
                <w:tab/>
              </w:r>
              <w:r>
                <w:fldChar w:fldCharType="begin"/>
              </w:r>
              <w:r>
                <w:instrText xml:space="preserve"> PAGEREF _Toc2471 </w:instrText>
              </w:r>
              <w:r>
                <w:fldChar w:fldCharType="separate"/>
              </w:r>
              <w:r>
                <w:t>2</w:t>
              </w:r>
              <w:r>
                <w:fldChar w:fldCharType="end"/>
              </w:r>
              <w:r>
                <w:fldChar w:fldCharType="end"/>
              </w:r>
            </w:p>
            <w:p w14:paraId="5C16088C">
              <w:pPr>
                <w:pStyle w:val="4"/>
                <w:tabs>
                  <w:tab w:val="right" w:leader="dot" w:pos="8312"/>
                </w:tabs>
              </w:pPr>
              <w:r>
                <w:fldChar w:fldCharType="begin"/>
              </w:r>
              <w:r>
                <w:instrText xml:space="preserve"> HYPERLINK \l _Toc23028 </w:instrText>
              </w:r>
              <w:r>
                <w:fldChar w:fldCharType="separate"/>
              </w:r>
              <w:r>
                <w:rPr>
                  <w:rFonts w:hint="eastAsia"/>
                  <w:w w:val="80"/>
                  <w:szCs w:val="32"/>
                </w:rPr>
                <w:t>六、《城市轨道交通线网规划标准》（GB/T50546-2018）</w:t>
              </w:r>
              <w:r>
                <w:tab/>
              </w:r>
              <w:r>
                <w:fldChar w:fldCharType="begin"/>
              </w:r>
              <w:r>
                <w:instrText xml:space="preserve"> PAGEREF _Toc23028 </w:instrText>
              </w:r>
              <w:r>
                <w:fldChar w:fldCharType="separate"/>
              </w:r>
              <w:r>
                <w:t>2</w:t>
              </w:r>
              <w:r>
                <w:fldChar w:fldCharType="end"/>
              </w:r>
              <w:r>
                <w:fldChar w:fldCharType="end"/>
              </w:r>
            </w:p>
            <w:p w14:paraId="67B2AC11">
              <w:pPr>
                <w:pStyle w:val="4"/>
                <w:tabs>
                  <w:tab w:val="right" w:leader="dot" w:pos="8312"/>
                </w:tabs>
              </w:pPr>
              <w:r>
                <w:fldChar w:fldCharType="begin"/>
              </w:r>
              <w:r>
                <w:instrText xml:space="preserve"> HYPERLINK \l _Toc8814 </w:instrText>
              </w:r>
              <w:r>
                <w:fldChar w:fldCharType="separate"/>
              </w:r>
              <w:r>
                <w:rPr>
                  <w:rFonts w:hint="eastAsia"/>
                  <w:w w:val="80"/>
                  <w:szCs w:val="32"/>
                </w:rPr>
                <w:t>七、《城市轨道交通岩土工程勘察规范》（GB50307-2012）</w:t>
              </w:r>
              <w:r>
                <w:tab/>
              </w:r>
              <w:r>
                <w:fldChar w:fldCharType="begin"/>
              </w:r>
              <w:r>
                <w:instrText xml:space="preserve"> PAGEREF _Toc8814 </w:instrText>
              </w:r>
              <w:r>
                <w:fldChar w:fldCharType="separate"/>
              </w:r>
              <w:r>
                <w:t>3</w:t>
              </w:r>
              <w:r>
                <w:fldChar w:fldCharType="end"/>
              </w:r>
              <w:r>
                <w:fldChar w:fldCharType="end"/>
              </w:r>
            </w:p>
            <w:p w14:paraId="2C3B9612">
              <w:pPr>
                <w:pStyle w:val="4"/>
                <w:tabs>
                  <w:tab w:val="right" w:leader="dot" w:pos="8312"/>
                </w:tabs>
              </w:pPr>
              <w:r>
                <w:fldChar w:fldCharType="begin"/>
              </w:r>
              <w:r>
                <w:instrText xml:space="preserve"> HYPERLINK \l _Toc12052 </w:instrText>
              </w:r>
              <w:r>
                <w:fldChar w:fldCharType="separate"/>
              </w:r>
              <w:r>
                <w:rPr>
                  <w:rFonts w:hint="eastAsia"/>
                  <w:w w:val="80"/>
                  <w:szCs w:val="32"/>
                </w:rPr>
                <w:t>八、《城市轨道交通工程测量规范》（GB/T50308-2017）</w:t>
              </w:r>
              <w:r>
                <w:tab/>
              </w:r>
              <w:r>
                <w:fldChar w:fldCharType="begin"/>
              </w:r>
              <w:r>
                <w:instrText xml:space="preserve"> PAGEREF _Toc12052 </w:instrText>
              </w:r>
              <w:r>
                <w:fldChar w:fldCharType="separate"/>
              </w:r>
              <w:r>
                <w:t>3</w:t>
              </w:r>
              <w:r>
                <w:fldChar w:fldCharType="end"/>
              </w:r>
              <w:r>
                <w:fldChar w:fldCharType="end"/>
              </w:r>
            </w:p>
            <w:p w14:paraId="59F4EE21">
              <w:pPr>
                <w:pStyle w:val="4"/>
                <w:tabs>
                  <w:tab w:val="right" w:leader="dot" w:pos="8312"/>
                </w:tabs>
              </w:pPr>
              <w:r>
                <w:fldChar w:fldCharType="begin"/>
              </w:r>
              <w:r>
                <w:instrText xml:space="preserve"> HYPERLINK \l _Toc24663 </w:instrText>
              </w:r>
              <w:r>
                <w:fldChar w:fldCharType="separate"/>
              </w:r>
              <w:r>
                <w:rPr>
                  <w:rFonts w:hint="eastAsia"/>
                  <w:w w:val="80"/>
                  <w:szCs w:val="32"/>
                </w:rPr>
                <w:t>九、《地铁设计规范》（GB50157-2013）</w:t>
              </w:r>
              <w:r>
                <w:tab/>
              </w:r>
              <w:r>
                <w:fldChar w:fldCharType="begin"/>
              </w:r>
              <w:r>
                <w:instrText xml:space="preserve"> PAGEREF _Toc24663 </w:instrText>
              </w:r>
              <w:r>
                <w:fldChar w:fldCharType="separate"/>
              </w:r>
              <w:r>
                <w:t>3</w:t>
              </w:r>
              <w:r>
                <w:fldChar w:fldCharType="end"/>
              </w:r>
              <w:r>
                <w:fldChar w:fldCharType="end"/>
              </w:r>
            </w:p>
            <w:p w14:paraId="5BD9860B">
              <w:pPr>
                <w:pStyle w:val="4"/>
                <w:tabs>
                  <w:tab w:val="right" w:leader="dot" w:pos="8312"/>
                </w:tabs>
              </w:pPr>
              <w:r>
                <w:fldChar w:fldCharType="begin"/>
              </w:r>
              <w:r>
                <w:instrText xml:space="preserve"> HYPERLINK \l _Toc27294 </w:instrText>
              </w:r>
              <w:r>
                <w:fldChar w:fldCharType="separate"/>
              </w:r>
              <w:r>
                <w:rPr>
                  <w:rFonts w:hint="eastAsia"/>
                  <w:w w:val="80"/>
                  <w:szCs w:val="32"/>
                </w:rPr>
                <w:t>十、《地铁设计防火标准》（GB51298-2018）</w:t>
              </w:r>
              <w:r>
                <w:tab/>
              </w:r>
              <w:r>
                <w:fldChar w:fldCharType="begin"/>
              </w:r>
              <w:r>
                <w:instrText xml:space="preserve"> PAGEREF _Toc27294 </w:instrText>
              </w:r>
              <w:r>
                <w:fldChar w:fldCharType="separate"/>
              </w:r>
              <w:r>
                <w:t>4</w:t>
              </w:r>
              <w:r>
                <w:fldChar w:fldCharType="end"/>
              </w:r>
              <w:r>
                <w:fldChar w:fldCharType="end"/>
              </w:r>
            </w:p>
            <w:p w14:paraId="30CC86B1">
              <w:pPr>
                <w:pStyle w:val="4"/>
                <w:tabs>
                  <w:tab w:val="right" w:leader="dot" w:pos="8312"/>
                </w:tabs>
              </w:pPr>
              <w:r>
                <w:fldChar w:fldCharType="begin"/>
              </w:r>
              <w:r>
                <w:instrText xml:space="preserve"> HYPERLINK \l _Toc18054 </w:instrText>
              </w:r>
              <w:r>
                <w:fldChar w:fldCharType="separate"/>
              </w:r>
              <w:r>
                <w:rPr>
                  <w:rFonts w:hint="eastAsia"/>
                  <w:w w:val="80"/>
                  <w:szCs w:val="32"/>
                </w:rPr>
                <w:t>十一、《地下铁道工程施工标准》（GB/T51310-2018）</w:t>
              </w:r>
              <w:r>
                <w:tab/>
              </w:r>
              <w:r>
                <w:fldChar w:fldCharType="begin"/>
              </w:r>
              <w:r>
                <w:instrText xml:space="preserve"> PAGEREF _Toc18054 </w:instrText>
              </w:r>
              <w:r>
                <w:fldChar w:fldCharType="separate"/>
              </w:r>
              <w:r>
                <w:t>4</w:t>
              </w:r>
              <w:r>
                <w:fldChar w:fldCharType="end"/>
              </w:r>
              <w:r>
                <w:fldChar w:fldCharType="end"/>
              </w:r>
            </w:p>
            <w:p w14:paraId="5E93D166">
              <w:pPr>
                <w:pStyle w:val="4"/>
                <w:tabs>
                  <w:tab w:val="right" w:leader="dot" w:pos="8312"/>
                </w:tabs>
              </w:pPr>
              <w:r>
                <w:fldChar w:fldCharType="begin"/>
              </w:r>
              <w:r>
                <w:instrText xml:space="preserve"> HYPERLINK \l _Toc963 </w:instrText>
              </w:r>
              <w:r>
                <w:fldChar w:fldCharType="separate"/>
              </w:r>
              <w:r>
                <w:rPr>
                  <w:rFonts w:hint="eastAsia"/>
                  <w:w w:val="80"/>
                  <w:szCs w:val="32"/>
                </w:rPr>
                <w:t>十二、《地下铁道工程施工质量验收标准》（GB/T50299-2018）</w:t>
              </w:r>
              <w:r>
                <w:tab/>
              </w:r>
              <w:r>
                <w:fldChar w:fldCharType="begin"/>
              </w:r>
              <w:r>
                <w:instrText xml:space="preserve"> PAGEREF _Toc963 </w:instrText>
              </w:r>
              <w:r>
                <w:fldChar w:fldCharType="separate"/>
              </w:r>
              <w:r>
                <w:t>4</w:t>
              </w:r>
              <w:r>
                <w:fldChar w:fldCharType="end"/>
              </w:r>
              <w:r>
                <w:fldChar w:fldCharType="end"/>
              </w:r>
            </w:p>
            <w:p w14:paraId="4DF245A4">
              <w:pPr>
                <w:pStyle w:val="4"/>
                <w:tabs>
                  <w:tab w:val="right" w:leader="dot" w:pos="8312"/>
                </w:tabs>
              </w:pPr>
              <w:r>
                <w:fldChar w:fldCharType="begin"/>
              </w:r>
              <w:r>
                <w:instrText xml:space="preserve"> HYPERLINK \l _Toc21918 </w:instrText>
              </w:r>
              <w:r>
                <w:fldChar w:fldCharType="separate"/>
              </w:r>
              <w:r>
                <w:rPr>
                  <w:rFonts w:hint="eastAsia"/>
                  <w:w w:val="80"/>
                  <w:szCs w:val="32"/>
                </w:rPr>
                <w:t>十三、《地铁工程施工安全评价标准》（GB50715-2011）</w:t>
              </w:r>
              <w:r>
                <w:tab/>
              </w:r>
              <w:r>
                <w:fldChar w:fldCharType="begin"/>
              </w:r>
              <w:r>
                <w:instrText xml:space="preserve"> PAGEREF _Toc21918 </w:instrText>
              </w:r>
              <w:r>
                <w:fldChar w:fldCharType="separate"/>
              </w:r>
              <w:r>
                <w:t>5</w:t>
              </w:r>
              <w:r>
                <w:fldChar w:fldCharType="end"/>
              </w:r>
              <w:r>
                <w:fldChar w:fldCharType="end"/>
              </w:r>
            </w:p>
            <w:p w14:paraId="62DD6144">
              <w:pPr>
                <w:pStyle w:val="4"/>
                <w:tabs>
                  <w:tab w:val="right" w:leader="dot" w:pos="8312"/>
                </w:tabs>
              </w:pPr>
              <w:r>
                <w:fldChar w:fldCharType="begin"/>
              </w:r>
              <w:r>
                <w:instrText xml:space="preserve"> HYPERLINK \l _Toc3590 </w:instrText>
              </w:r>
              <w:r>
                <w:fldChar w:fldCharType="separate"/>
              </w:r>
              <w:r>
                <w:rPr>
                  <w:rFonts w:hint="eastAsia"/>
                  <w:w w:val="80"/>
                  <w:szCs w:val="32"/>
                </w:rPr>
                <w:t>十四、《城市轨道交通试运营基本条件》（GB/T30013-2013）</w:t>
              </w:r>
              <w:r>
                <w:tab/>
              </w:r>
              <w:r>
                <w:fldChar w:fldCharType="begin"/>
              </w:r>
              <w:r>
                <w:instrText xml:space="preserve"> PAGEREF _Toc3590 </w:instrText>
              </w:r>
              <w:r>
                <w:fldChar w:fldCharType="separate"/>
              </w:r>
              <w:r>
                <w:t>5</w:t>
              </w:r>
              <w:r>
                <w:fldChar w:fldCharType="end"/>
              </w:r>
              <w:r>
                <w:fldChar w:fldCharType="end"/>
              </w:r>
            </w:p>
            <w:p w14:paraId="1C4FD768">
              <w:pPr>
                <w:pStyle w:val="4"/>
                <w:tabs>
                  <w:tab w:val="right" w:leader="dot" w:pos="8312"/>
                </w:tabs>
              </w:pPr>
              <w:r>
                <w:fldChar w:fldCharType="begin"/>
              </w:r>
              <w:r>
                <w:instrText xml:space="preserve"> HYPERLINK \l _Toc15063 </w:instrText>
              </w:r>
              <w:r>
                <w:fldChar w:fldCharType="separate"/>
              </w:r>
              <w:r>
                <w:rPr>
                  <w:rFonts w:hint="eastAsia"/>
                  <w:w w:val="80"/>
                  <w:szCs w:val="32"/>
                </w:rPr>
                <w:t>十五、《城市轨道交通运营管理规范》（GB/T 30012-2013）</w:t>
              </w:r>
              <w:r>
                <w:tab/>
              </w:r>
              <w:r>
                <w:fldChar w:fldCharType="begin"/>
              </w:r>
              <w:r>
                <w:instrText xml:space="preserve"> PAGEREF _Toc15063 </w:instrText>
              </w:r>
              <w:r>
                <w:fldChar w:fldCharType="separate"/>
              </w:r>
              <w:r>
                <w:t>5</w:t>
              </w:r>
              <w:r>
                <w:fldChar w:fldCharType="end"/>
              </w:r>
              <w:r>
                <w:fldChar w:fldCharType="end"/>
              </w:r>
            </w:p>
            <w:p w14:paraId="35F4CB0B">
              <w:pPr>
                <w:pStyle w:val="4"/>
                <w:tabs>
                  <w:tab w:val="right" w:leader="dot" w:pos="8312"/>
                </w:tabs>
              </w:pPr>
              <w:r>
                <w:fldChar w:fldCharType="begin"/>
              </w:r>
              <w:r>
                <w:instrText xml:space="preserve"> HYPERLINK \l _Toc21110 </w:instrText>
              </w:r>
              <w:r>
                <w:fldChar w:fldCharType="separate"/>
              </w:r>
              <w:r>
                <w:rPr>
                  <w:rFonts w:hint="eastAsia"/>
                  <w:w w:val="80"/>
                  <w:szCs w:val="32"/>
                </w:rPr>
                <w:t>十六、《城市轨道交通行车组织规则》（JT/T1185-2018）</w:t>
              </w:r>
              <w:r>
                <w:tab/>
              </w:r>
              <w:r>
                <w:fldChar w:fldCharType="begin"/>
              </w:r>
              <w:r>
                <w:instrText xml:space="preserve"> PAGEREF _Toc21110 </w:instrText>
              </w:r>
              <w:r>
                <w:fldChar w:fldCharType="separate"/>
              </w:r>
              <w:r>
                <w:t>5</w:t>
              </w:r>
              <w:r>
                <w:fldChar w:fldCharType="end"/>
              </w:r>
              <w:r>
                <w:fldChar w:fldCharType="end"/>
              </w:r>
            </w:p>
            <w:p w14:paraId="53CA194F">
              <w:pPr>
                <w:pStyle w:val="4"/>
                <w:tabs>
                  <w:tab w:val="right" w:leader="dot" w:pos="8312"/>
                </w:tabs>
              </w:pPr>
              <w:r>
                <w:fldChar w:fldCharType="begin"/>
              </w:r>
              <w:r>
                <w:instrText xml:space="preserve"> HYPERLINK \l _Toc4310 </w:instrText>
              </w:r>
              <w:r>
                <w:fldChar w:fldCharType="separate"/>
              </w:r>
              <w:r>
                <w:rPr>
                  <w:rFonts w:hint="eastAsia"/>
                  <w:w w:val="80"/>
                  <w:szCs w:val="32"/>
                </w:rPr>
                <w:t>十七、《城市轨道交通运营设备维修与更新技术规范  第1部分：总则》（JT/T1218.1-2018）</w:t>
              </w:r>
              <w:r>
                <w:tab/>
              </w:r>
              <w:r>
                <w:fldChar w:fldCharType="begin"/>
              </w:r>
              <w:r>
                <w:instrText xml:space="preserve"> PAGEREF _Toc4310 </w:instrText>
              </w:r>
              <w:r>
                <w:fldChar w:fldCharType="separate"/>
              </w:r>
              <w:r>
                <w:t>6</w:t>
              </w:r>
              <w:r>
                <w:fldChar w:fldCharType="end"/>
              </w:r>
              <w:r>
                <w:fldChar w:fldCharType="end"/>
              </w:r>
            </w:p>
            <w:p w14:paraId="15991DBF">
              <w:r>
                <w:fldChar w:fldCharType="end"/>
              </w:r>
            </w:p>
          </w:sdtContent>
        </w:sdt>
        <w:p w14:paraId="0F6DE136">
          <w:pPr>
            <w:snapToGrid w:val="0"/>
            <w:spacing w:line="360" w:lineRule="auto"/>
            <w:jc w:val="center"/>
            <w:rPr>
              <w:rFonts w:hint="eastAsia"/>
              <w:b/>
              <w:sz w:val="36"/>
              <w:szCs w:val="36"/>
            </w:rPr>
          </w:pPr>
        </w:p>
        <w:p w14:paraId="5C4142B4">
          <w:pPr>
            <w:snapToGrid w:val="0"/>
            <w:spacing w:line="360" w:lineRule="auto"/>
            <w:jc w:val="center"/>
            <w:rPr>
              <w:b/>
              <w:sz w:val="36"/>
              <w:szCs w:val="36"/>
            </w:rPr>
          </w:pPr>
        </w:p>
        <w:p w14:paraId="1789761D">
          <w:pPr>
            <w:rPr>
              <w:b/>
              <w:sz w:val="36"/>
              <w:szCs w:val="36"/>
            </w:rPr>
          </w:pPr>
          <w:r>
            <w:rPr>
              <w:b/>
              <w:sz w:val="36"/>
              <w:szCs w:val="36"/>
            </w:rPr>
            <w:br w:type="page"/>
          </w:r>
          <w:bookmarkStart w:id="60" w:name="_GoBack"/>
          <w:bookmarkEnd w:id="60"/>
        </w:p>
        <w:p w14:paraId="391678D9">
          <w:pPr>
            <w:snapToGrid w:val="0"/>
            <w:spacing w:line="360" w:lineRule="auto"/>
            <w:ind w:firstLine="512" w:firstLineChars="200"/>
            <w:outlineLvl w:val="0"/>
            <w:rPr>
              <w:rFonts w:hint="eastAsia" w:ascii="黑体" w:hAnsi="黑体" w:eastAsia="黑体" w:cs="黑体"/>
              <w:b w:val="0"/>
              <w:bCs/>
              <w:w w:val="80"/>
              <w:sz w:val="32"/>
              <w:szCs w:val="32"/>
            </w:rPr>
          </w:pPr>
          <w:bookmarkStart w:id="43" w:name="_Toc30222"/>
          <w:r>
            <w:rPr>
              <w:rFonts w:hint="eastAsia" w:ascii="黑体" w:hAnsi="黑体" w:eastAsia="黑体" w:cs="黑体"/>
              <w:b w:val="0"/>
              <w:bCs/>
              <w:w w:val="80"/>
              <w:sz w:val="32"/>
              <w:szCs w:val="32"/>
            </w:rPr>
            <w:t>一、《城市轨道交通工程基本术语标准》（GB/T50833-2012）</w:t>
          </w:r>
          <w:bookmarkEnd w:id="43"/>
        </w:p>
        <w:p w14:paraId="50AA0035">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1、熟悉轨道交通的一般术语。</w:t>
          </w:r>
        </w:p>
        <w:p w14:paraId="5C8E7C2D">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2、熟悉</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"https://www.soujianzhu.cn/Norm/csgh130.htm"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客流</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"https://www.soujianzhu.cn/Norm/csgh130.htm"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行车组织</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"https://www.soujianzhu.cn/Norm/csgh130.htm"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车辆与车辆基地</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"https://www.soujianzhu.cn/Norm/csgh130.htm"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线路、限界、轨道</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"https://www.soujianzhu.cn/Norm/csgh130.htm"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建筑与结构</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"https://www.soujianzhu.cn/Norm/csgh130.htm"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机电设备</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"https://www.soujianzhu.cn/Norm/csgh130.htm"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客运服务</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"https://www.soujianzhu.cn/Norm/csgh130.htm"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技术经济指标</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的基本概念、主要设备及其功能与用途。</w:t>
          </w:r>
        </w:p>
        <w:p w14:paraId="4ABC0DB2">
          <w:pPr>
            <w:snapToGrid w:val="0"/>
            <w:spacing w:line="360" w:lineRule="auto"/>
            <w:ind w:firstLine="512" w:firstLineChars="200"/>
            <w:outlineLvl w:val="0"/>
            <w:rPr>
              <w:rFonts w:hint="eastAsia" w:ascii="黑体" w:hAnsi="黑体" w:eastAsia="黑体" w:cs="黑体"/>
              <w:b w:val="0"/>
              <w:bCs/>
              <w:w w:val="80"/>
              <w:sz w:val="32"/>
              <w:szCs w:val="32"/>
            </w:rPr>
          </w:pPr>
          <w:bookmarkStart w:id="44" w:name="_Toc16892"/>
          <w:r>
            <w:rPr>
              <w:rFonts w:hint="eastAsia" w:ascii="黑体" w:hAnsi="黑体" w:eastAsia="黑体" w:cs="黑体"/>
              <w:b w:val="0"/>
              <w:bCs/>
              <w:w w:val="80"/>
              <w:sz w:val="32"/>
              <w:szCs w:val="32"/>
            </w:rPr>
            <w:t>二、《城市轨道交通技术规范》（GB50490-2009）</w:t>
          </w:r>
          <w:bookmarkEnd w:id="44"/>
        </w:p>
        <w:p w14:paraId="350F6275">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1、熟悉本规范总则、适用范围及术语。</w:t>
          </w:r>
        </w:p>
        <w:p w14:paraId="705F57EF">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2、熟悉本规范中对轨道交通的功能定位、配套设施建设、资源共享、方便乘客、防止自然灾害、电磁兼容要求、环境保护、人防、消防、运营维护、紧急处置等的基本规定。</w:t>
          </w:r>
        </w:p>
        <w:p w14:paraId="57A8DE35">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3、熟悉本规范中调度指挥、行车速度、运行模式、客运服务、设备维修、车辆基地管理的有关规定与技术标准。</w:t>
          </w:r>
        </w:p>
        <w:p w14:paraId="10848225">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4、熟悉本规范中车辆一般要求、车体、牵引与制动、车载设备与设施的有关规定与技术标准。</w:t>
          </w:r>
        </w:p>
        <w:p w14:paraId="21E4E9C4">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5、熟悉本规范中不同运行工况下，车辆限界、设备限界和建筑限界的有关规定与技术标准。</w:t>
          </w:r>
        </w:p>
        <w:p w14:paraId="1832D6AB">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6、熟悉本规范中线路工程、轨道与路基工程、建筑、结构工程的有关规定与技术标准。</w:t>
          </w:r>
        </w:p>
        <w:p w14:paraId="45E7A0F7">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7、熟悉本规范中供电、通信、信号、通风、空调与采暖、给水、排水、消防、火灾自动报警、环境与设备监控、自动售检票、自动扶梯、电梯、站台屏蔽门等设备系统的有关规定与技术标准。</w:t>
          </w:r>
        </w:p>
        <w:p w14:paraId="405FF604">
          <w:pPr>
            <w:snapToGrid w:val="0"/>
            <w:spacing w:line="360" w:lineRule="auto"/>
            <w:ind w:firstLine="512" w:firstLineChars="200"/>
            <w:outlineLvl w:val="0"/>
            <w:rPr>
              <w:rFonts w:hint="eastAsia" w:ascii="黑体" w:hAnsi="黑体" w:eastAsia="黑体" w:cs="黑体"/>
              <w:b w:val="0"/>
              <w:bCs/>
              <w:w w:val="80"/>
              <w:sz w:val="32"/>
              <w:szCs w:val="32"/>
            </w:rPr>
          </w:pPr>
          <w:bookmarkStart w:id="45" w:name="_Toc25181"/>
          <w:r>
            <w:rPr>
              <w:rFonts w:hint="eastAsia" w:ascii="黑体" w:hAnsi="黑体" w:eastAsia="黑体" w:cs="黑体"/>
              <w:b w:val="0"/>
              <w:bCs/>
              <w:w w:val="80"/>
              <w:sz w:val="32"/>
              <w:szCs w:val="32"/>
            </w:rPr>
            <w:t>三、《城市轨道交通工程安全控制技术规范》（GB/T50839-2013）</w:t>
          </w:r>
          <w:bookmarkEnd w:id="45"/>
        </w:p>
        <w:p w14:paraId="691656D8">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1、熟悉规范的总则及术语。</w:t>
          </w:r>
        </w:p>
        <w:p w14:paraId="5FB39ECE">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2、熟悉规范中安全控制的参与方、控制措施、工程建设各阶段的安全控制要求、危害发生的频率等级、严重程度等级、应对措施等相关的基本规定。</w:t>
          </w:r>
        </w:p>
        <w:p w14:paraId="44FFA698">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3、熟悉规范中可行性研究、初步设计、详细设计、车辆与机电设备制造、施工、调试与验收各阶段安全控制要求的有关规定。</w:t>
          </w:r>
        </w:p>
        <w:p w14:paraId="7D0E0517">
          <w:pPr>
            <w:snapToGrid w:val="0"/>
            <w:spacing w:line="360" w:lineRule="auto"/>
            <w:ind w:firstLine="600" w:firstLineChars="200"/>
            <w:jc w:val="left"/>
            <w:rPr>
              <w:sz w:val="30"/>
              <w:szCs w:val="30"/>
            </w:rPr>
          </w:pPr>
          <w:r>
            <w:rPr>
              <w:rFonts w:hint="eastAsia" w:ascii="仿宋_GB2312" w:hAnsi="仿宋_GB2312" w:eastAsia="仿宋_GB2312" w:cs="仿宋_GB2312"/>
              <w:sz w:val="30"/>
              <w:szCs w:val="30"/>
            </w:rPr>
            <w:t>4、了解附录A-附录E及条文说明。</w:t>
          </w:r>
        </w:p>
        <w:p w14:paraId="3F993606">
          <w:pPr>
            <w:snapToGrid w:val="0"/>
            <w:spacing w:line="360" w:lineRule="auto"/>
            <w:ind w:firstLine="512" w:firstLineChars="200"/>
            <w:outlineLvl w:val="0"/>
            <w:rPr>
              <w:rFonts w:hint="eastAsia" w:ascii="黑体" w:hAnsi="黑体" w:eastAsia="黑体" w:cs="黑体"/>
              <w:b w:val="0"/>
              <w:bCs/>
              <w:w w:val="80"/>
              <w:sz w:val="32"/>
              <w:szCs w:val="32"/>
            </w:rPr>
          </w:pPr>
          <w:bookmarkStart w:id="46" w:name="_Toc2026"/>
          <w:r>
            <w:rPr>
              <w:rFonts w:hint="eastAsia" w:ascii="黑体" w:hAnsi="黑体" w:eastAsia="黑体" w:cs="黑体"/>
              <w:b w:val="0"/>
              <w:bCs/>
              <w:w w:val="80"/>
              <w:sz w:val="32"/>
              <w:szCs w:val="32"/>
            </w:rPr>
            <w:t>四、《城市轨道交通安全防范要求》（GA1467-2018）</w:t>
          </w:r>
          <w:bookmarkEnd w:id="46"/>
        </w:p>
        <w:p w14:paraId="7E7F295B">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1、熟悉轨道交通安全防范的范围、术语和定义。</w:t>
          </w:r>
        </w:p>
        <w:p w14:paraId="4DF5C58F">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2、熟悉轨道交通安全防范的基本原则及要求、防护区域和部位、防护要求等有关规定。</w:t>
          </w:r>
        </w:p>
        <w:p w14:paraId="1BF4F240">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3、熟悉标准中系统技术要求、维护、保养和更新、保障措施的有关规定和技术标准。</w:t>
          </w:r>
        </w:p>
        <w:p w14:paraId="59E53717">
          <w:pPr>
            <w:snapToGrid w:val="0"/>
            <w:spacing w:line="360" w:lineRule="auto"/>
            <w:ind w:firstLine="512" w:firstLineChars="200"/>
            <w:outlineLvl w:val="0"/>
            <w:rPr>
              <w:rFonts w:hint="eastAsia" w:ascii="黑体" w:hAnsi="黑体" w:eastAsia="黑体" w:cs="黑体"/>
              <w:b w:val="0"/>
              <w:bCs/>
              <w:w w:val="80"/>
              <w:sz w:val="32"/>
              <w:szCs w:val="32"/>
            </w:rPr>
          </w:pPr>
          <w:bookmarkStart w:id="47" w:name="_Toc2471"/>
          <w:r>
            <w:rPr>
              <w:rFonts w:hint="eastAsia" w:ascii="黑体" w:hAnsi="黑体" w:eastAsia="黑体" w:cs="黑体"/>
              <w:b w:val="0"/>
              <w:bCs/>
              <w:w w:val="80"/>
              <w:sz w:val="32"/>
              <w:szCs w:val="32"/>
            </w:rPr>
            <w:t>五、《城市轨道交通建设项目管理规范》（GB50722-2011）</w:t>
          </w:r>
          <w:bookmarkEnd w:id="47"/>
        </w:p>
        <w:p w14:paraId="1659425C">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1、熟悉规范的总则及术语。</w:t>
          </w:r>
        </w:p>
        <w:p w14:paraId="7700BAF6">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2、熟悉规范中建设程序、规划、投资、建设管理等基本规定。</w:t>
          </w:r>
        </w:p>
        <w:p w14:paraId="51D26450">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熟悉规范中项目组织管理、合同管理、勘测设计管理、投资管理、质量管理、技术管理、采购管理、进度管理、施工监理管理、施工管理、工程安全管理、建设风险管理、接口管理、信息管理、系统联调和试运行管理、验收及移交管理的有关规定。</w:t>
          </w:r>
        </w:p>
        <w:p w14:paraId="5B242AE8">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4、了解附录A及条文说明。</w:t>
          </w:r>
        </w:p>
        <w:p w14:paraId="454F1A54">
          <w:pPr>
            <w:snapToGrid w:val="0"/>
            <w:spacing w:line="360" w:lineRule="auto"/>
            <w:ind w:firstLine="512" w:firstLineChars="200"/>
            <w:outlineLvl w:val="0"/>
            <w:rPr>
              <w:rFonts w:hint="eastAsia" w:ascii="黑体" w:hAnsi="黑体" w:eastAsia="黑体" w:cs="黑体"/>
              <w:b w:val="0"/>
              <w:bCs/>
              <w:w w:val="80"/>
              <w:sz w:val="32"/>
              <w:szCs w:val="32"/>
            </w:rPr>
          </w:pPr>
          <w:bookmarkStart w:id="48" w:name="_Toc23028"/>
          <w:r>
            <w:rPr>
              <w:rFonts w:hint="eastAsia" w:ascii="黑体" w:hAnsi="黑体" w:eastAsia="黑体" w:cs="黑体"/>
              <w:b w:val="0"/>
              <w:bCs/>
              <w:w w:val="80"/>
              <w:sz w:val="32"/>
              <w:szCs w:val="32"/>
            </w:rPr>
            <w:t>六、《城市轨道交通线网规划标准》（GB/T50546-2018）</w:t>
          </w:r>
          <w:bookmarkEnd w:id="48"/>
        </w:p>
        <w:p w14:paraId="016DE60C">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1、熟悉本标准的总则及术语。</w:t>
          </w:r>
        </w:p>
        <w:p w14:paraId="21190BA4">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2、熟悉标准中线网规划的基本规定。</w:t>
          </w:r>
        </w:p>
        <w:p w14:paraId="525DCA6D">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3、熟悉标准中交通需求分析、服务水平与功能层次、线网组织与布局、线路规划、车辆基地规划、用地控制、综合评价的有关规定及技术标准。</w:t>
          </w:r>
        </w:p>
        <w:p w14:paraId="6EC74FB5">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4、了解本标准的条文说明。</w:t>
          </w:r>
        </w:p>
        <w:p w14:paraId="31113834">
          <w:pPr>
            <w:snapToGrid w:val="0"/>
            <w:spacing w:line="360" w:lineRule="auto"/>
            <w:ind w:firstLine="512" w:firstLineChars="200"/>
            <w:outlineLvl w:val="0"/>
            <w:rPr>
              <w:rFonts w:hint="eastAsia" w:ascii="黑体" w:hAnsi="黑体" w:eastAsia="黑体" w:cs="黑体"/>
              <w:b w:val="0"/>
              <w:bCs/>
              <w:w w:val="80"/>
              <w:sz w:val="32"/>
              <w:szCs w:val="32"/>
            </w:rPr>
          </w:pPr>
          <w:bookmarkStart w:id="49" w:name="_Toc8814"/>
          <w:r>
            <w:rPr>
              <w:rFonts w:hint="eastAsia" w:ascii="黑体" w:hAnsi="黑体" w:eastAsia="黑体" w:cs="黑体"/>
              <w:b w:val="0"/>
              <w:bCs/>
              <w:w w:val="80"/>
              <w:sz w:val="32"/>
              <w:szCs w:val="32"/>
            </w:rPr>
            <w:t>七、《城市轨道交通岩土工程勘察规范》（GB50307-2012）</w:t>
          </w:r>
          <w:bookmarkEnd w:id="49"/>
        </w:p>
        <w:p w14:paraId="761549E6">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1、熟悉本规范的总则及术语。</w:t>
          </w:r>
        </w:p>
        <w:p w14:paraId="31D59F99">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2、熟悉本规范岩土工程勘察的基本规定、岩土分类、描述与围岩分级的有关规定与技术标准。</w:t>
          </w:r>
        </w:p>
        <w:p w14:paraId="7932419A">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3、熟悉本规范对可行性研究勘察、初步勘察、详细勘察、施工勘察、工法勘察的有关规定与技术标准。</w:t>
          </w:r>
        </w:p>
        <w:p w14:paraId="6551980F">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4、熟悉本规范对地下水、不良地质作用、特殊性岩土、工程地质调查与测绘、勘探与取样、原位测试、岩土室内试验、工程周边环境专项调查、成果分析与勘察报告、现场检验与检测等的有关规定与技术标准。</w:t>
          </w:r>
        </w:p>
        <w:p w14:paraId="79085122">
          <w:pPr>
            <w:pStyle w:val="11"/>
            <w:spacing w:line="360" w:lineRule="auto"/>
            <w:ind w:firstLine="531" w:firstLineChars="177"/>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5、了解附录A-附录K及条文说明。</w:t>
          </w:r>
        </w:p>
        <w:p w14:paraId="7D1C74DD">
          <w:pPr>
            <w:snapToGrid w:val="0"/>
            <w:spacing w:line="360" w:lineRule="auto"/>
            <w:ind w:firstLine="512" w:firstLineChars="200"/>
            <w:outlineLvl w:val="0"/>
            <w:rPr>
              <w:rFonts w:hint="eastAsia" w:ascii="黑体" w:hAnsi="黑体" w:eastAsia="黑体" w:cs="黑体"/>
              <w:b w:val="0"/>
              <w:bCs/>
              <w:w w:val="80"/>
              <w:sz w:val="32"/>
              <w:szCs w:val="32"/>
            </w:rPr>
          </w:pPr>
          <w:bookmarkStart w:id="50" w:name="_Toc12052"/>
          <w:r>
            <w:rPr>
              <w:rFonts w:hint="eastAsia" w:ascii="黑体" w:hAnsi="黑体" w:eastAsia="黑体" w:cs="黑体"/>
              <w:b w:val="0"/>
              <w:bCs/>
              <w:w w:val="80"/>
              <w:sz w:val="32"/>
              <w:szCs w:val="32"/>
            </w:rPr>
            <w:t>八、《城市轨道交通工程测量规范》（GB/T50308-2017）</w:t>
          </w:r>
          <w:bookmarkEnd w:id="50"/>
        </w:p>
        <w:p w14:paraId="094D69BE">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1、熟悉本规范的总则、术语及符号。</w:t>
          </w:r>
        </w:p>
        <w:p w14:paraId="6DCAE98A">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2、熟悉本规范对地面平面控制测量、地面高程控制测量、线路带状地形图与中线测量、专项调查与测绘的有关规定与技术标准。</w:t>
          </w:r>
        </w:p>
        <w:p w14:paraId="76F6DC4E">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熟悉本规范对地面线路施工测量、地下隧道与车站施工测量、高架结构施工测量、轨道施工测量、车辆基地施工测量、磁悬浮和跨座式单轨交通工程施工测量、设备安装测量、竣工测量、变形监测、第三方测量与第三方监测、质量检查与验收的有关规定与技术标准。</w:t>
          </w:r>
        </w:p>
        <w:p w14:paraId="387C085E">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4、了解附录A-附录M及条文说明。</w:t>
          </w:r>
        </w:p>
        <w:p w14:paraId="4AFE4F32">
          <w:pPr>
            <w:snapToGrid w:val="0"/>
            <w:spacing w:line="360" w:lineRule="auto"/>
            <w:ind w:firstLine="512" w:firstLineChars="200"/>
            <w:outlineLvl w:val="0"/>
            <w:rPr>
              <w:rFonts w:hint="eastAsia" w:ascii="黑体" w:hAnsi="黑体" w:eastAsia="黑体" w:cs="黑体"/>
              <w:b w:val="0"/>
              <w:bCs/>
              <w:w w:val="80"/>
              <w:sz w:val="32"/>
              <w:szCs w:val="32"/>
            </w:rPr>
          </w:pPr>
          <w:bookmarkStart w:id="51" w:name="_Toc24663"/>
          <w:r>
            <w:rPr>
              <w:rFonts w:hint="eastAsia" w:ascii="黑体" w:hAnsi="黑体" w:eastAsia="黑体" w:cs="黑体"/>
              <w:b w:val="0"/>
              <w:bCs/>
              <w:w w:val="80"/>
              <w:sz w:val="32"/>
              <w:szCs w:val="32"/>
            </w:rPr>
            <w:t>九、《地铁设计规范》（GB50157-2013）</w:t>
          </w:r>
          <w:bookmarkEnd w:id="51"/>
        </w:p>
        <w:p w14:paraId="0524A08A">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1、熟悉规范的总则、术语。</w:t>
          </w:r>
        </w:p>
        <w:p w14:paraId="7833374E">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2、熟悉规范中运营组织、车辆、限界、线路、轨道、路基、车站建筑、高架结构、地下结构、工程防水的有关规定与技术标准。</w:t>
          </w:r>
        </w:p>
        <w:p w14:paraId="327C4D4A">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熟悉规范中通风、空调与供暖、给水与排水、供电、通信、信号、自动售检票系统、火灾自动报警系统、综合监控系统、环境与设备监控系统、乘客信息系统、门禁、运营控制中心、站内客运设备、站台门、车辆基地、防灾、环境保护等有关规定与技术标准。</w:t>
          </w:r>
        </w:p>
        <w:p w14:paraId="5CDF2AC6">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4、了解附录A-附录E及条文说明。</w:t>
          </w:r>
        </w:p>
        <w:p w14:paraId="3D933DF1">
          <w:pPr>
            <w:tabs>
              <w:tab w:val="left" w:pos="7140"/>
            </w:tabs>
            <w:snapToGrid w:val="0"/>
            <w:spacing w:line="360" w:lineRule="auto"/>
            <w:ind w:firstLine="512" w:firstLineChars="200"/>
            <w:outlineLvl w:val="0"/>
            <w:rPr>
              <w:b/>
              <w:w w:val="80"/>
              <w:sz w:val="32"/>
              <w:szCs w:val="32"/>
            </w:rPr>
          </w:pPr>
          <w:bookmarkStart w:id="52" w:name="_Toc27294"/>
          <w:r>
            <w:rPr>
              <w:rFonts w:hint="eastAsia" w:ascii="黑体" w:hAnsi="黑体" w:eastAsia="黑体" w:cs="黑体"/>
              <w:b w:val="0"/>
              <w:bCs/>
              <w:w w:val="80"/>
              <w:sz w:val="32"/>
              <w:szCs w:val="32"/>
            </w:rPr>
            <w:t>十、《地铁设计防火标准》（GB51298-2018）</w:t>
          </w:r>
          <w:bookmarkEnd w:id="52"/>
          <w:r>
            <w:rPr>
              <w:b/>
              <w:w w:val="80"/>
              <w:sz w:val="32"/>
              <w:szCs w:val="32"/>
            </w:rPr>
            <w:tab/>
          </w:r>
        </w:p>
        <w:p w14:paraId="63ACA932">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1、熟悉本标准的总则及术语。</w:t>
          </w:r>
        </w:p>
        <w:p w14:paraId="56E637FB">
          <w:pPr>
            <w:snapToGrid w:val="0"/>
            <w:spacing w:line="360" w:lineRule="auto"/>
            <w:ind w:firstLine="600" w:firstLineChars="200"/>
            <w:jc w:val="left"/>
            <w:rPr>
              <w:sz w:val="28"/>
              <w:szCs w:val="28"/>
            </w:rPr>
          </w:pPr>
          <w:r>
            <w:rPr>
              <w:rFonts w:hint="eastAsia" w:ascii="仿宋_GB2312" w:hAnsi="仿宋_GB2312" w:eastAsia="仿宋_GB2312" w:cs="仿宋_GB2312"/>
              <w:sz w:val="30"/>
              <w:szCs w:val="30"/>
            </w:rPr>
            <w:t>2、熟悉本标准中总平面布局、建筑的耐火等级与防火分隔、安全疏散、建筑构造、消防给水与灭火设施、防烟与排烟、火灾自动报警、消防通信、消防配电与应急照明等有关规定与技术标准。</w:t>
          </w:r>
        </w:p>
        <w:p w14:paraId="75E91FAD">
          <w:pPr>
            <w:snapToGrid w:val="0"/>
            <w:spacing w:line="360" w:lineRule="auto"/>
            <w:ind w:firstLine="512" w:firstLineChars="200"/>
            <w:outlineLvl w:val="0"/>
            <w:rPr>
              <w:rFonts w:hint="eastAsia" w:ascii="黑体" w:hAnsi="黑体" w:eastAsia="黑体" w:cs="黑体"/>
              <w:b w:val="0"/>
              <w:bCs/>
              <w:w w:val="80"/>
              <w:sz w:val="32"/>
              <w:szCs w:val="32"/>
            </w:rPr>
          </w:pPr>
          <w:bookmarkStart w:id="53" w:name="_Toc18054"/>
          <w:r>
            <w:rPr>
              <w:rFonts w:hint="eastAsia" w:ascii="黑体" w:hAnsi="黑体" w:eastAsia="黑体" w:cs="黑体"/>
              <w:b w:val="0"/>
              <w:bCs/>
              <w:w w:val="80"/>
              <w:sz w:val="32"/>
              <w:szCs w:val="32"/>
            </w:rPr>
            <w:t>十一、《地下铁道工程施工标准》（GB/T51310-2018）</w:t>
          </w:r>
          <w:bookmarkEnd w:id="53"/>
        </w:p>
        <w:p w14:paraId="0AF839C7">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1、熟悉本标准的总则及术语。</w:t>
          </w:r>
        </w:p>
        <w:p w14:paraId="5A39685E">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2、熟悉本标准中工程施工的基本规定。</w:t>
          </w:r>
        </w:p>
        <w:p w14:paraId="3081C5E3">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3、熟悉本标准中施工准备、安全风险控制、施工测量、地下水控制、明挖法、盖挖法、矿山法、盾构法、沉管法、监控量测、路基、高架结构、防水、建筑装饰装修的有关规定与技术标准。</w:t>
          </w:r>
        </w:p>
        <w:p w14:paraId="07B20C4A">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熟悉本标准中轨道、站内客运设备、站台屏蔽门、通风与空调、给水与排水、供电、通信、信号、火灾自动报警、环境与设备监控、综合监控、乘客信息系统、自动售检票、门禁系统、车辆基地、综合联调与试运行的有关规定与技术标准。</w:t>
          </w:r>
        </w:p>
        <w:p w14:paraId="1BEFEE7D">
          <w:pPr>
            <w:snapToGrid w:val="0"/>
            <w:spacing w:line="360" w:lineRule="auto"/>
            <w:ind w:firstLine="512" w:firstLineChars="200"/>
            <w:outlineLvl w:val="0"/>
            <w:rPr>
              <w:rFonts w:hint="eastAsia" w:ascii="黑体" w:hAnsi="黑体" w:eastAsia="黑体" w:cs="黑体"/>
              <w:b w:val="0"/>
              <w:bCs/>
              <w:w w:val="80"/>
              <w:sz w:val="32"/>
              <w:szCs w:val="32"/>
            </w:rPr>
          </w:pPr>
          <w:bookmarkStart w:id="54" w:name="_Toc963"/>
          <w:r>
            <w:rPr>
              <w:rFonts w:hint="eastAsia" w:ascii="黑体" w:hAnsi="黑体" w:eastAsia="黑体" w:cs="黑体"/>
              <w:b w:val="0"/>
              <w:bCs/>
              <w:w w:val="80"/>
              <w:sz w:val="32"/>
              <w:szCs w:val="32"/>
            </w:rPr>
            <w:t>十二、《地下铁道工程施工质量验收标准》（GB/T50299-2018）</w:t>
          </w:r>
          <w:bookmarkEnd w:id="54"/>
        </w:p>
        <w:p w14:paraId="16917E0D">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1、熟悉本标准的总则及术语。</w:t>
          </w:r>
        </w:p>
        <w:p w14:paraId="6834DEA3">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2、熟悉本标准中工程施工质量验收一般规定、单元划分、程序与组织的基本规定。</w:t>
          </w:r>
        </w:p>
        <w:p w14:paraId="24BE1C53">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3、熟悉本标准中地下水控制、明挖法、盖挖法、矿山法、盾构法、沉管法、路基、高架结构、防水、建筑装饰装修工程质量验收的有关规定与技术标准。</w:t>
          </w:r>
        </w:p>
        <w:p w14:paraId="089A755B">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熟悉本标准中轨道、站内客运设备、站台屏蔽门、通风与空调、给水与排水、供电、通信、信号、火灾自动报警系统、环境与设备监控系统、综合监控系统、乘客信息系统、自动售检票系统、门禁系统、车辆基地、综合联调与试运行等施工质量验收有关规定与技术标准。</w:t>
          </w:r>
        </w:p>
        <w:p w14:paraId="75766F1A">
          <w:pPr>
            <w:snapToGrid w:val="0"/>
            <w:spacing w:line="360" w:lineRule="auto"/>
            <w:ind w:firstLine="512" w:firstLineChars="200"/>
            <w:outlineLvl w:val="0"/>
            <w:rPr>
              <w:rFonts w:hint="eastAsia" w:ascii="黑体" w:hAnsi="黑体" w:eastAsia="黑体" w:cs="黑体"/>
              <w:b w:val="0"/>
              <w:bCs/>
              <w:w w:val="80"/>
              <w:sz w:val="32"/>
              <w:szCs w:val="32"/>
            </w:rPr>
          </w:pPr>
          <w:bookmarkStart w:id="55" w:name="_Toc21918"/>
          <w:r>
            <w:rPr>
              <w:rFonts w:hint="eastAsia" w:ascii="黑体" w:hAnsi="黑体" w:eastAsia="黑体" w:cs="黑体"/>
              <w:b w:val="0"/>
              <w:bCs/>
              <w:w w:val="80"/>
              <w:sz w:val="32"/>
              <w:szCs w:val="32"/>
            </w:rPr>
            <w:t>十三、《地铁工程施工安全评价标准》（GB50715-2011）</w:t>
          </w:r>
          <w:bookmarkEnd w:id="55"/>
        </w:p>
        <w:p w14:paraId="7A7E39FA">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1、熟悉本标准的总则及术语。</w:t>
          </w:r>
        </w:p>
        <w:p w14:paraId="3865DC54">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2、熟悉本标准中工程施工安全评价体系、程序、方法的基本规定。</w:t>
          </w:r>
        </w:p>
        <w:p w14:paraId="1173D746">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3、熟悉本标准中施工安全组织管理评价，技术管理评价、环境安全管理评价、监控预警管理评价、管理总体评价等有关规定与技术标准。</w:t>
          </w:r>
        </w:p>
        <w:p w14:paraId="4706F503">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4、了解附录A-附录E及条文说明。</w:t>
          </w:r>
        </w:p>
        <w:p w14:paraId="37BCFE0B">
          <w:pPr>
            <w:snapToGrid w:val="0"/>
            <w:spacing w:line="360" w:lineRule="auto"/>
            <w:ind w:firstLine="512" w:firstLineChars="200"/>
            <w:outlineLvl w:val="0"/>
            <w:rPr>
              <w:rFonts w:hint="eastAsia" w:ascii="黑体" w:hAnsi="黑体" w:eastAsia="黑体" w:cs="黑体"/>
              <w:b w:val="0"/>
              <w:bCs/>
              <w:w w:val="80"/>
              <w:sz w:val="32"/>
              <w:szCs w:val="32"/>
            </w:rPr>
          </w:pPr>
          <w:bookmarkStart w:id="56" w:name="_Toc3590"/>
          <w:r>
            <w:rPr>
              <w:rFonts w:hint="eastAsia" w:ascii="黑体" w:hAnsi="黑体" w:eastAsia="黑体" w:cs="黑体"/>
              <w:b w:val="0"/>
              <w:bCs/>
              <w:w w:val="80"/>
              <w:sz w:val="32"/>
              <w:szCs w:val="32"/>
            </w:rPr>
            <w:t>十四、《城市轨道交通试运营基本条件》（GB/T30013-2013）</w:t>
          </w:r>
          <w:bookmarkEnd w:id="56"/>
        </w:p>
        <w:p w14:paraId="51228F1F">
          <w:pPr>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本标准的范围、术语和定义、基础条件、限界基本条件、土建工程基本条件、车辆和车辆基地基本条件、运营设备系统基本条件、人员基本条件、运营组织基本条件、应急与演练、系统测试检验的有关规定与技术标准。</w:t>
          </w:r>
        </w:p>
        <w:p w14:paraId="2C31B4ED">
          <w:pPr>
            <w:snapToGrid w:val="0"/>
            <w:spacing w:line="360" w:lineRule="auto"/>
            <w:ind w:firstLine="512" w:firstLineChars="200"/>
            <w:outlineLvl w:val="0"/>
            <w:rPr>
              <w:rFonts w:hint="eastAsia" w:ascii="黑体" w:hAnsi="黑体" w:eastAsia="黑体" w:cs="黑体"/>
              <w:b w:val="0"/>
              <w:bCs/>
              <w:w w:val="80"/>
              <w:sz w:val="32"/>
              <w:szCs w:val="32"/>
            </w:rPr>
          </w:pPr>
          <w:bookmarkStart w:id="57" w:name="_Toc15063"/>
          <w:r>
            <w:rPr>
              <w:rFonts w:hint="eastAsia" w:ascii="黑体" w:hAnsi="黑体" w:eastAsia="黑体" w:cs="黑体"/>
              <w:b w:val="0"/>
              <w:bCs/>
              <w:w w:val="80"/>
              <w:sz w:val="32"/>
              <w:szCs w:val="32"/>
            </w:rPr>
            <w:t>十五、《城市轨道交通运营管理规范》（GB/T 30012-2013）</w:t>
          </w:r>
          <w:bookmarkEnd w:id="57"/>
        </w:p>
        <w:p w14:paraId="63D915DB">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熟悉本规范的范围、术语和定义、总体要求、行车组织、客运组织、车辆及车辆基地管理、设施设备管理、土建设施管理、人员管理、安全管理的有关规定。</w:t>
          </w:r>
        </w:p>
        <w:p w14:paraId="566A2369">
          <w:pPr>
            <w:snapToGrid w:val="0"/>
            <w:spacing w:line="360" w:lineRule="auto"/>
            <w:ind w:firstLine="512" w:firstLineChars="200"/>
            <w:outlineLvl w:val="0"/>
            <w:rPr>
              <w:rFonts w:hint="eastAsia" w:ascii="黑体" w:hAnsi="黑体" w:eastAsia="黑体" w:cs="黑体"/>
              <w:b w:val="0"/>
              <w:bCs/>
              <w:w w:val="80"/>
              <w:sz w:val="32"/>
              <w:szCs w:val="32"/>
            </w:rPr>
          </w:pPr>
          <w:bookmarkStart w:id="58" w:name="_Toc21110"/>
          <w:r>
            <w:rPr>
              <w:rFonts w:hint="eastAsia" w:ascii="黑体" w:hAnsi="黑体" w:eastAsia="黑体" w:cs="黑体"/>
              <w:b w:val="0"/>
              <w:bCs/>
              <w:w w:val="80"/>
              <w:sz w:val="32"/>
              <w:szCs w:val="32"/>
            </w:rPr>
            <w:t>十六、《城市轨道交通行车组织规则》（JT/T1185-2018）</w:t>
          </w:r>
          <w:bookmarkEnd w:id="58"/>
        </w:p>
        <w:p w14:paraId="05E9C48C">
          <w:pPr>
            <w:snapToGrid w:val="0"/>
            <w:spacing w:line="360" w:lineRule="auto"/>
            <w:ind w:firstLine="600" w:firstLineChars="200"/>
            <w:rPr>
              <w:sz w:val="28"/>
              <w:szCs w:val="28"/>
            </w:rPr>
          </w:pPr>
          <w:r>
            <w:rPr>
              <w:rFonts w:hint="eastAsia" w:ascii="仿宋_GB2312" w:hAnsi="仿宋_GB2312" w:eastAsia="仿宋_GB2312" w:cs="仿宋_GB2312"/>
              <w:sz w:val="30"/>
              <w:szCs w:val="30"/>
            </w:rPr>
            <w:t>熟悉本规则的范围、术语和定义、基本要求、设施设备、正常情况下的行车组织、非正常情况下的行车组织、应急情况下的行车组织、检修施工组织、信号显示、行车作业标准与用语标准的有关规定。</w:t>
          </w:r>
        </w:p>
        <w:p w14:paraId="70169096">
          <w:pPr>
            <w:snapToGrid w:val="0"/>
            <w:spacing w:line="360" w:lineRule="auto"/>
            <w:ind w:firstLine="512" w:firstLineChars="200"/>
            <w:outlineLvl w:val="0"/>
            <w:rPr>
              <w:rFonts w:hint="eastAsia" w:ascii="黑体" w:hAnsi="黑体" w:eastAsia="黑体" w:cs="黑体"/>
              <w:b w:val="0"/>
              <w:bCs/>
              <w:w w:val="80"/>
              <w:sz w:val="32"/>
              <w:szCs w:val="32"/>
            </w:rPr>
          </w:pPr>
          <w:bookmarkStart w:id="59" w:name="_Toc4310"/>
          <w:r>
            <w:rPr>
              <w:rFonts w:hint="eastAsia" w:ascii="黑体" w:hAnsi="黑体" w:eastAsia="黑体" w:cs="黑体"/>
              <w:b w:val="0"/>
              <w:bCs/>
              <w:w w:val="80"/>
              <w:sz w:val="32"/>
              <w:szCs w:val="32"/>
            </w:rPr>
            <w:t>十七、《城市轨道交通运营设备维修与更新技术规范  第1部分：总则》（JT/T1218.1-2018）</w:t>
          </w:r>
          <w:bookmarkEnd w:id="59"/>
        </w:p>
        <w:p w14:paraId="3088498E">
          <w:pPr>
            <w:snapToGrid w:val="0"/>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熟悉本规范的范围、术语和定义、总体要求、维修要求、更新要求的有关规定。</w:t>
          </w:r>
        </w:p>
        <w:p w14:paraId="21ACDF09">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ascii="仿宋_GB2312" w:hAnsi="仿宋_GB2312" w:eastAsia="仿宋_GB2312" w:cs="仿宋_GB2312"/>
              <w:sz w:val="30"/>
              <w:szCs w:val="30"/>
            </w:rPr>
          </w:pPr>
        </w:p>
      </w:sdtContent>
    </w:sdt>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A791B"/>
    <w:rsid w:val="11677DEB"/>
    <w:rsid w:val="1D8E5C79"/>
    <w:rsid w:val="35D43224"/>
    <w:rsid w:val="4BF11E3D"/>
    <w:rsid w:val="58BE0AF8"/>
    <w:rsid w:val="6ACA791B"/>
    <w:rsid w:val="6BD00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等线" w:eastAsia="等线" w:cs="Times New Roman"/>
      <w:kern w:val="2"/>
      <w:sz w:val="21"/>
      <w:szCs w:val="22"/>
      <w:lang w:val="en-US" w:eastAsia="zh-CN"/>
    </w:rPr>
  </w:style>
  <w:style w:type="paragraph" w:styleId="2">
    <w:name w:val="heading 1"/>
    <w:basedOn w:val="1"/>
    <w:next w:val="1"/>
    <w:link w:val="8"/>
    <w:qFormat/>
    <w:uiPriority w:val="0"/>
    <w:pPr>
      <w:keepNext/>
      <w:keepLines/>
      <w:spacing w:before="340" w:beforeLines="0" w:after="330" w:afterLines="0" w:line="576"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toc 1"/>
    <w:basedOn w:val="1"/>
    <w:next w:val="1"/>
    <w:unhideWhenUsed/>
    <w:qFormat/>
    <w:uiPriority w:val="39"/>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标题 1 字符"/>
    <w:basedOn w:val="6"/>
    <w:link w:val="2"/>
    <w:qFormat/>
    <w:uiPriority w:val="0"/>
    <w:rPr>
      <w:b/>
      <w:bCs/>
      <w:kern w:val="44"/>
      <w:sz w:val="44"/>
      <w:szCs w:val="44"/>
    </w:rPr>
  </w:style>
  <w:style w:type="paragraph" w:customStyle="1" w:styleId="9">
    <w:name w:val="WPSOffice手动目录 1"/>
    <w:qFormat/>
    <w:uiPriority w:val="0"/>
    <w:pPr>
      <w:ind w:leftChars="0"/>
    </w:pPr>
    <w:rPr>
      <w:rFonts w:asciiTheme="minorHAnsi" w:hAnsiTheme="minorHAnsi" w:eastAsiaTheme="minorEastAsia" w:cstheme="minorBidi"/>
      <w:sz w:val="20"/>
      <w:szCs w:val="20"/>
    </w:rPr>
  </w:style>
  <w:style w:type="paragraph" w:customStyle="1" w:styleId="10">
    <w:name w:val="TOC 标题1"/>
    <w:basedOn w:val="2"/>
    <w:next w:val="1"/>
    <w:semiHidden/>
    <w:unhideWhenUsed/>
    <w:qFormat/>
    <w:uiPriority w:val="39"/>
    <w:pPr>
      <w:keepNext/>
      <w:keepLines/>
      <w:widowControl/>
      <w:snapToGrid/>
      <w:spacing w:beforeLines="0" w:line="276" w:lineRule="auto"/>
      <w:jc w:val="left"/>
      <w:outlineLvl w:val="9"/>
    </w:pPr>
    <w:rPr>
      <w:rFonts w:asciiTheme="majorHAnsi" w:hAnsiTheme="majorHAnsi" w:eastAsiaTheme="majorEastAsia" w:cstheme="majorBidi"/>
      <w:color w:val="2E75B6" w:themeColor="accent1" w:themeShade="BF"/>
      <w:w w:val="100"/>
      <w:kern w:val="0"/>
      <w:sz w:val="28"/>
      <w:szCs w:val="28"/>
    </w:rPr>
  </w:style>
  <w:style w:type="paragraph" w:customStyle="1" w:styleId="11">
    <w:name w:val="Body text|1"/>
    <w:basedOn w:val="1"/>
    <w:qFormat/>
    <w:uiPriority w:val="0"/>
    <w:pPr>
      <w:spacing w:line="331" w:lineRule="auto"/>
      <w:ind w:firstLine="220"/>
    </w:pPr>
    <w:rPr>
      <w:rFonts w:ascii="宋体" w:hAnsi="宋体" w:eastAsia="宋体" w:cs="宋体"/>
      <w:sz w:val="20"/>
      <w:szCs w:val="20"/>
      <w:lang w:val="zh-TW" w:eastAsia="zh-TW" w:bidi="zh-TW"/>
    </w:rPr>
  </w:style>
  <w:style w:type="paragraph" w:customStyle="1" w:styleId="12">
    <w:name w:val="Header or footer|1"/>
    <w:basedOn w:val="1"/>
    <w:qFormat/>
    <w:uiPriority w:val="0"/>
    <w:rPr>
      <w:rFonts w:ascii="宋体" w:hAnsi="宋体" w:eastAsia="宋体" w:cs="宋体"/>
      <w:color w:val="808080"/>
      <w:sz w:val="12"/>
      <w:szCs w:val="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7711</Words>
  <Characters>8329</Characters>
  <Lines>0</Lines>
  <Paragraphs>0</Paragraphs>
  <TotalTime>14</TotalTime>
  <ScaleCrop>false</ScaleCrop>
  <LinksUpToDate>false</LinksUpToDate>
  <CharactersWithSpaces>8490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2021-07-21T02:27:00Z</dcterms:created>
  <dc:creator>壹壹</dc:creator>
  <cp:lastModifiedBy>他带我回星球</cp:lastModifiedBy>
  <dcterms:modified xsi:type="dcterms:W3CDTF">2026-05-29T09:05:48Z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eyJoZGlkIjoiNWRlYjFhZGU0OTdkZTE5MDcwY2MyNzk2OGMxZGY3NTUiLCJ1c2VySWQiOiIyNjUwMDkyMDEifQ==</vt:lpwstr>
  </property>
  <property fmtid="{D5CDD505-2E9C-101B-9397-08002B2CF9AE}" pid="4" name="ICV">
    <vt:lpwstr>09798E79BB3149F780611CA9730D3EB1_12</vt:lpwstr>
  </property>
</Properties>
</file>