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5C" w:rsidRDefault="00BE255C" w:rsidP="00BE255C">
      <w:pPr>
        <w:spacing w:line="360" w:lineRule="auto"/>
        <w:rPr>
          <w:rFonts w:ascii="黑体" w:hAnsi="仿宋" w:hint="eastAsia"/>
          <w:sz w:val="30"/>
          <w:szCs w:val="30"/>
        </w:rPr>
      </w:pPr>
      <w:r>
        <w:rPr>
          <w:rFonts w:ascii="黑体" w:eastAsia="黑体" w:hAnsi="宋体" w:hint="eastAsia"/>
          <w:kern w:val="0"/>
          <w:sz w:val="30"/>
          <w:szCs w:val="30"/>
        </w:rPr>
        <w:t>附件3</w:t>
      </w:r>
    </w:p>
    <w:p w:rsidR="00BE255C" w:rsidRDefault="00BE255C" w:rsidP="00BE255C">
      <w:pPr>
        <w:pStyle w:val="2"/>
        <w:keepNext w:val="0"/>
        <w:keepLines w:val="0"/>
        <w:spacing w:before="0" w:after="0" w:line="360" w:lineRule="auto"/>
        <w:jc w:val="center"/>
        <w:rPr>
          <w:rFonts w:ascii="方正小标宋简体" w:eastAsia="方正小标宋简体" w:hAnsi="黑体" w:hint="eastAsia"/>
        </w:rPr>
      </w:pPr>
      <w:r>
        <w:rPr>
          <w:rFonts w:ascii="方正小标宋简体" w:eastAsia="方正小标宋简体" w:cs="宋体" w:hint="eastAsia"/>
          <w:b w:val="0"/>
          <w:kern w:val="0"/>
        </w:rPr>
        <w:t>公路工程招标随机开标法</w:t>
      </w:r>
    </w:p>
    <w:p w:rsidR="00BE255C" w:rsidRDefault="00BE255C" w:rsidP="00BE255C">
      <w:pPr>
        <w:spacing w:line="580" w:lineRule="exact"/>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招标人将</w:t>
      </w:r>
      <w:proofErr w:type="gramStart"/>
      <w:r>
        <w:rPr>
          <w:rFonts w:ascii="仿宋_GB2312" w:eastAsia="仿宋_GB2312" w:hAnsi="Arial" w:cs="宋体" w:hint="eastAsia"/>
          <w:kern w:val="0"/>
          <w:sz w:val="30"/>
          <w:szCs w:val="30"/>
        </w:rPr>
        <w:t>项目标段</w:t>
      </w:r>
      <w:proofErr w:type="gramEnd"/>
      <w:r>
        <w:rPr>
          <w:rFonts w:ascii="仿宋_GB2312" w:eastAsia="仿宋_GB2312" w:hAnsi="Arial" w:cs="宋体" w:hint="eastAsia"/>
          <w:kern w:val="0"/>
          <w:sz w:val="30"/>
          <w:szCs w:val="30"/>
        </w:rPr>
        <w:t>分类进行招标，招标文件按类设定强制性资格条件，投标人按要求对所投标段类别内的所有标段递交投标文件并报价。在开标时采用随机抽取方式确定所投标段。</w:t>
      </w:r>
    </w:p>
    <w:p w:rsidR="00BE255C" w:rsidRDefault="00BE255C" w:rsidP="00BE255C">
      <w:pPr>
        <w:spacing w:line="580" w:lineRule="exact"/>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一、同类别标段数量原则上控制在</w:t>
      </w:r>
      <w:r>
        <w:rPr>
          <w:rFonts w:ascii="仿宋_GB2312" w:eastAsia="仿宋_GB2312" w:hAnsi="Arial" w:cs="宋体"/>
          <w:kern w:val="0"/>
          <w:sz w:val="30"/>
          <w:szCs w:val="30"/>
        </w:rPr>
        <w:t>5</w:t>
      </w:r>
      <w:r>
        <w:rPr>
          <w:rFonts w:ascii="仿宋_GB2312" w:eastAsia="仿宋_GB2312" w:hAnsi="Arial" w:cs="宋体" w:hint="eastAsia"/>
          <w:kern w:val="0"/>
          <w:sz w:val="30"/>
          <w:szCs w:val="30"/>
        </w:rPr>
        <w:t>（含）</w:t>
      </w:r>
      <w:proofErr w:type="gramStart"/>
      <w:r>
        <w:rPr>
          <w:rFonts w:ascii="仿宋_GB2312" w:eastAsia="仿宋_GB2312" w:hAnsi="Arial" w:cs="宋体" w:hint="eastAsia"/>
          <w:kern w:val="0"/>
          <w:sz w:val="30"/>
          <w:szCs w:val="30"/>
        </w:rPr>
        <w:t>个</w:t>
      </w:r>
      <w:proofErr w:type="gramEnd"/>
      <w:r>
        <w:rPr>
          <w:rFonts w:ascii="仿宋_GB2312" w:eastAsia="仿宋_GB2312" w:hAnsi="Arial" w:cs="宋体" w:hint="eastAsia"/>
          <w:kern w:val="0"/>
          <w:sz w:val="30"/>
          <w:szCs w:val="30"/>
        </w:rPr>
        <w:t>以内，超过的宜适当延后投标文件递交截止时间或拆分为多个类别同时进行，以保证投标人有充足的时间编制投标文件并报价。</w:t>
      </w:r>
    </w:p>
    <w:p w:rsidR="00BE255C" w:rsidRDefault="00BE255C" w:rsidP="00BE255C">
      <w:pPr>
        <w:spacing w:line="580" w:lineRule="exact"/>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二、投标人须按招标文件要求对所投标段类别内所有标段递交投标文件并报价。未对本类别内所有标段递交投标文件的投标人视为放弃投标。投标人须保证其递交同一类别内各标段的投标文件第一个信封应完全相同，否则引起的后果由投标人自行承担。</w:t>
      </w:r>
    </w:p>
    <w:p w:rsidR="00BE255C" w:rsidRDefault="00BE255C" w:rsidP="00BE255C">
      <w:pPr>
        <w:spacing w:line="580" w:lineRule="exact"/>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三、开标时，在现场采用随机抽取的方式，确定各投标人所投标段。在投标文件第二个信封开标时抽取，随机抽取应通过电子交易平台或采用专门设备进行。</w:t>
      </w:r>
    </w:p>
    <w:p w:rsidR="00BE255C" w:rsidRDefault="00BE255C" w:rsidP="00BE255C">
      <w:pPr>
        <w:spacing w:line="580" w:lineRule="exact"/>
        <w:ind w:firstLineChars="200" w:firstLine="600"/>
        <w:rPr>
          <w:rFonts w:ascii="仿宋_GB2312" w:eastAsia="仿宋_GB2312" w:hAnsi="Arial" w:cs="宋体"/>
          <w:kern w:val="0"/>
          <w:sz w:val="30"/>
          <w:szCs w:val="30"/>
        </w:rPr>
      </w:pPr>
      <w:r>
        <w:rPr>
          <w:rFonts w:ascii="仿宋_GB2312" w:eastAsia="仿宋_GB2312" w:hAnsi="Arial" w:cs="宋体" w:hint="eastAsia"/>
          <w:kern w:val="0"/>
          <w:sz w:val="30"/>
          <w:szCs w:val="30"/>
        </w:rPr>
        <w:t>四、严格执行关联投标人投标回避制度。同类别工程的关联投标人数量少于或等于本类别工程标段数时，不得参与同一标段的投标；多于标段数时，应合理取舍。</w:t>
      </w:r>
    </w:p>
    <w:p w:rsidR="00BE255C" w:rsidRDefault="00BE255C" w:rsidP="00BE255C">
      <w:pPr>
        <w:spacing w:line="580" w:lineRule="exact"/>
        <w:ind w:firstLineChars="200" w:firstLine="600"/>
        <w:rPr>
          <w:rFonts w:ascii="仿宋_GB2312" w:eastAsia="仿宋_GB2312" w:hAnsi="Arial" w:cs="宋体" w:hint="eastAsia"/>
          <w:kern w:val="0"/>
          <w:sz w:val="30"/>
          <w:szCs w:val="30"/>
        </w:rPr>
      </w:pPr>
      <w:r>
        <w:rPr>
          <w:rFonts w:ascii="仿宋_GB2312" w:eastAsia="仿宋_GB2312" w:hAnsi="Arial" w:cs="宋体" w:hint="eastAsia"/>
          <w:kern w:val="0"/>
          <w:sz w:val="30"/>
          <w:szCs w:val="30"/>
        </w:rPr>
        <w:t>五、随机开标的相应要求应在招标文件中细化载明。</w:t>
      </w:r>
    </w:p>
    <w:p w:rsidR="006A2CEC" w:rsidRDefault="006A2CEC" w:rsidP="00BE255C"/>
    <w:sectPr w:rsidR="006A2CEC" w:rsidSect="006A2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E255C"/>
    <w:rsid w:val="006A2CEC"/>
    <w:rsid w:val="00BE2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5C"/>
    <w:pPr>
      <w:widowControl w:val="0"/>
      <w:jc w:val="both"/>
    </w:pPr>
    <w:rPr>
      <w:rFonts w:ascii="Times New Roman" w:eastAsia="宋体" w:hAnsi="Times New Roman" w:cs="Times New Roman"/>
      <w:szCs w:val="24"/>
    </w:rPr>
  </w:style>
  <w:style w:type="paragraph" w:styleId="2">
    <w:name w:val="heading 2"/>
    <w:basedOn w:val="a"/>
    <w:next w:val="a"/>
    <w:link w:val="2Char"/>
    <w:qFormat/>
    <w:rsid w:val="00BE255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E255C"/>
    <w:rPr>
      <w:rFonts w:ascii="Arial" w:eastAsia="黑体" w:hAnsi="Arial" w:cs="Times New Roman"/>
      <w:b/>
      <w:bCs/>
      <w:sz w:val="32"/>
      <w:szCs w:val="32"/>
    </w:rPr>
  </w:style>
  <w:style w:type="paragraph" w:styleId="a3">
    <w:name w:val="annotation text"/>
    <w:basedOn w:val="a"/>
    <w:link w:val="Char"/>
    <w:uiPriority w:val="99"/>
    <w:qFormat/>
    <w:rsid w:val="00BE255C"/>
    <w:pPr>
      <w:jc w:val="left"/>
    </w:pPr>
    <w:rPr>
      <w:rFonts w:ascii="宋体" w:hAnsi="宋体"/>
    </w:rPr>
  </w:style>
  <w:style w:type="character" w:customStyle="1" w:styleId="Char">
    <w:name w:val="批注文字 Char"/>
    <w:basedOn w:val="a0"/>
    <w:link w:val="a3"/>
    <w:uiPriority w:val="99"/>
    <w:rsid w:val="00BE255C"/>
    <w:rPr>
      <w:rFonts w:ascii="宋体" w:eastAsia="宋体" w:hAnsi="宋体" w:cs="Times New Roman"/>
      <w:szCs w:val="24"/>
    </w:rPr>
  </w:style>
  <w:style w:type="character" w:styleId="a4">
    <w:name w:val="annotation reference"/>
    <w:uiPriority w:val="99"/>
    <w:qFormat/>
    <w:rsid w:val="00BE255C"/>
    <w:rPr>
      <w:sz w:val="21"/>
    </w:rPr>
  </w:style>
  <w:style w:type="paragraph" w:styleId="a5">
    <w:name w:val="Balloon Text"/>
    <w:basedOn w:val="a"/>
    <w:link w:val="Char0"/>
    <w:uiPriority w:val="99"/>
    <w:semiHidden/>
    <w:unhideWhenUsed/>
    <w:rsid w:val="00BE255C"/>
    <w:rPr>
      <w:sz w:val="18"/>
      <w:szCs w:val="18"/>
    </w:rPr>
  </w:style>
  <w:style w:type="character" w:customStyle="1" w:styleId="Char0">
    <w:name w:val="批注框文本 Char"/>
    <w:basedOn w:val="a0"/>
    <w:link w:val="a5"/>
    <w:uiPriority w:val="99"/>
    <w:semiHidden/>
    <w:rsid w:val="00BE255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Company>China</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惠晶爱</dc:creator>
  <cp:lastModifiedBy>惠晶爱</cp:lastModifiedBy>
  <cp:revision>1</cp:revision>
  <dcterms:created xsi:type="dcterms:W3CDTF">2023-04-18T09:13:00Z</dcterms:created>
  <dcterms:modified xsi:type="dcterms:W3CDTF">2023-04-18T09:14:00Z</dcterms:modified>
</cp:coreProperties>
</file>