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2D" w:rsidRDefault="005A3D2D" w:rsidP="005A3D2D">
      <w:pPr>
        <w:pStyle w:val="2"/>
        <w:keepLines w:val="0"/>
        <w:spacing w:before="0" w:after="0" w:line="360" w:lineRule="auto"/>
        <w:rPr>
          <w:rFonts w:ascii="黑体" w:hAnsi="仿宋" w:hint="eastAsia"/>
          <w:b w:val="0"/>
        </w:rPr>
      </w:pPr>
      <w:r>
        <w:rPr>
          <w:rFonts w:ascii="黑体" w:hAnsi="宋体" w:hint="eastAsia"/>
          <w:b w:val="0"/>
          <w:kern w:val="0"/>
          <w:sz w:val="30"/>
          <w:szCs w:val="30"/>
        </w:rPr>
        <w:t>附件2</w:t>
      </w:r>
    </w:p>
    <w:p w:rsidR="005A3D2D" w:rsidRDefault="005A3D2D" w:rsidP="005A3D2D">
      <w:pPr>
        <w:pStyle w:val="2"/>
        <w:keepNext w:val="0"/>
        <w:keepLines w:val="0"/>
        <w:spacing w:beforeLines="50" w:afterLines="50" w:line="360" w:lineRule="auto"/>
        <w:jc w:val="center"/>
        <w:rPr>
          <w:rFonts w:ascii="方正小标宋简体" w:eastAsia="方正小标宋简体" w:cs="宋体" w:hint="eastAsia"/>
          <w:b w:val="0"/>
          <w:kern w:val="0"/>
        </w:rPr>
      </w:pPr>
      <w:r>
        <w:rPr>
          <w:rFonts w:ascii="方正小标宋简体" w:eastAsia="方正小标宋简体" w:cs="宋体" w:hint="eastAsia"/>
          <w:b w:val="0"/>
          <w:kern w:val="0"/>
        </w:rPr>
        <w:t>评标办法</w:t>
      </w:r>
    </w:p>
    <w:p w:rsidR="005A3D2D" w:rsidRDefault="005A3D2D" w:rsidP="005A3D2D">
      <w:pPr>
        <w:pStyle w:val="2"/>
        <w:keepNext w:val="0"/>
        <w:keepLines w:val="0"/>
        <w:spacing w:before="0" w:after="0" w:line="360" w:lineRule="auto"/>
        <w:ind w:firstLineChars="200" w:firstLine="600"/>
        <w:rPr>
          <w:rFonts w:ascii="黑体" w:cs="宋体" w:hint="eastAsia"/>
          <w:b w:val="0"/>
          <w:kern w:val="0"/>
          <w:sz w:val="30"/>
          <w:szCs w:val="30"/>
        </w:rPr>
      </w:pPr>
      <w:r>
        <w:rPr>
          <w:rFonts w:ascii="黑体" w:cs="宋体" w:hint="eastAsia"/>
          <w:b w:val="0"/>
          <w:kern w:val="0"/>
          <w:sz w:val="30"/>
          <w:szCs w:val="30"/>
        </w:rPr>
        <w:t>一、合理低价法</w:t>
      </w:r>
    </w:p>
    <w:p w:rsidR="005A3D2D" w:rsidRDefault="005A3D2D" w:rsidP="005A3D2D">
      <w:pPr>
        <w:tabs>
          <w:tab w:val="left" w:pos="1470"/>
          <w:tab w:val="left" w:pos="1785"/>
        </w:tabs>
        <w:spacing w:line="360" w:lineRule="auto"/>
        <w:ind w:firstLineChars="200" w:firstLine="600"/>
        <w:rPr>
          <w:rFonts w:ascii="仿宋_GB2312" w:eastAsia="仿宋_GB2312" w:hAnsi="Arial" w:cs="宋体"/>
          <w:kern w:val="0"/>
          <w:sz w:val="30"/>
          <w:szCs w:val="30"/>
        </w:rPr>
      </w:pPr>
      <w:r>
        <w:rPr>
          <w:rFonts w:ascii="仿宋_GB2312" w:eastAsia="仿宋_GB2312" w:hAnsi="Arial" w:cs="宋体"/>
          <w:kern w:val="0"/>
          <w:sz w:val="30"/>
          <w:szCs w:val="30"/>
        </w:rPr>
        <w:t>合理低价法，对通过初步评审的投标人，不再对其施工组织设计、项目管理机构、技术能力等因素进行评分，仅依据评标基准价对评标价进行评分，</w:t>
      </w:r>
      <w:r>
        <w:rPr>
          <w:rFonts w:ascii="仿宋_GB2312" w:eastAsia="仿宋_GB2312" w:hAnsi="Arial" w:cs="宋体" w:hint="eastAsia"/>
          <w:kern w:val="0"/>
          <w:sz w:val="30"/>
          <w:szCs w:val="30"/>
        </w:rPr>
        <w:t>按其综合得分（评标价得分与信用得分之和）由高到低排序，推荐1名中标候选人。评标价得分满分100分。</w:t>
      </w:r>
    </w:p>
    <w:p w:rsidR="005A3D2D" w:rsidRDefault="005A3D2D" w:rsidP="005A3D2D">
      <w:pPr>
        <w:tabs>
          <w:tab w:val="left" w:pos="1470"/>
          <w:tab w:val="left" w:pos="1785"/>
        </w:tabs>
        <w:spacing w:line="360" w:lineRule="auto"/>
        <w:ind w:firstLineChars="200" w:firstLine="600"/>
        <w:rPr>
          <w:rFonts w:ascii="仿宋_GB2312" w:eastAsia="仿宋_GB2312" w:hAnsi="Arial" w:cs="宋体"/>
          <w:kern w:val="0"/>
          <w:sz w:val="30"/>
          <w:szCs w:val="30"/>
        </w:rPr>
      </w:pPr>
      <w:r>
        <w:rPr>
          <w:rFonts w:ascii="仿宋_GB2312" w:eastAsia="仿宋_GB2312" w:hAnsi="Arial" w:cs="宋体" w:hint="eastAsia"/>
          <w:kern w:val="0"/>
          <w:sz w:val="30"/>
          <w:szCs w:val="30"/>
        </w:rPr>
        <w:t>投标人的信用得分根据省厅信用评价有关规定计算，具体的标准和方法应在招标文件中载明。</w:t>
      </w:r>
    </w:p>
    <w:p w:rsidR="005A3D2D" w:rsidRDefault="005A3D2D" w:rsidP="005A3D2D">
      <w:pPr>
        <w:spacing w:line="360" w:lineRule="auto"/>
        <w:ind w:firstLineChars="200" w:firstLine="602"/>
        <w:rPr>
          <w:rFonts w:ascii="楷体_GB2312" w:eastAsia="楷体_GB2312" w:hAnsi="Arial" w:cs="宋体" w:hint="eastAsia"/>
          <w:b/>
          <w:kern w:val="0"/>
          <w:sz w:val="30"/>
          <w:szCs w:val="30"/>
        </w:rPr>
      </w:pPr>
      <w:r>
        <w:rPr>
          <w:rFonts w:ascii="楷体_GB2312" w:eastAsia="楷体_GB2312" w:hAnsi="Arial" w:cs="宋体" w:hint="eastAsia"/>
          <w:b/>
          <w:kern w:val="0"/>
          <w:sz w:val="30"/>
          <w:szCs w:val="30"/>
        </w:rPr>
        <w:t>（一）最终最高投标限价</w:t>
      </w:r>
    </w:p>
    <w:p w:rsidR="005A3D2D" w:rsidRDefault="005A3D2D" w:rsidP="005A3D2D">
      <w:pPr>
        <w:tabs>
          <w:tab w:val="left" w:pos="1470"/>
          <w:tab w:val="left" w:pos="1785"/>
        </w:tabs>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最终最高投标限价=</w:t>
      </w:r>
      <w:r>
        <w:rPr>
          <w:rFonts w:ascii="仿宋_GB2312" w:eastAsia="仿宋_GB2312" w:hAnsi="宋体" w:cs="宋体" w:hint="eastAsia"/>
          <w:bCs/>
          <w:kern w:val="0"/>
          <w:sz w:val="30"/>
          <w:szCs w:val="30"/>
        </w:rPr>
        <w:t>最高投标限价</w:t>
      </w:r>
      <w:r>
        <w:rPr>
          <w:rFonts w:ascii="仿宋_GB2312" w:eastAsia="仿宋_GB2312" w:hAnsi="Arial" w:cs="宋体" w:hint="eastAsia"/>
          <w:kern w:val="0"/>
          <w:sz w:val="30"/>
          <w:szCs w:val="30"/>
        </w:rPr>
        <w:t>×（1-下浮系数）</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下浮系数：应从0.5%（含）～</w:t>
      </w:r>
      <w:r>
        <w:rPr>
          <w:rFonts w:ascii="仿宋_GB2312" w:eastAsia="仿宋_GB2312" w:hAnsi="Arial" w:cs="宋体"/>
          <w:kern w:val="0"/>
          <w:sz w:val="30"/>
          <w:szCs w:val="30"/>
        </w:rPr>
        <w:t>3</w:t>
      </w:r>
      <w:r>
        <w:rPr>
          <w:rFonts w:ascii="仿宋_GB2312" w:eastAsia="仿宋_GB2312" w:hAnsi="Arial" w:cs="宋体" w:hint="eastAsia"/>
          <w:kern w:val="0"/>
          <w:sz w:val="30"/>
          <w:szCs w:val="30"/>
        </w:rPr>
        <w:t>%（含）中，按照步长</w:t>
      </w:r>
      <w:r>
        <w:rPr>
          <w:rFonts w:ascii="仿宋_GB2312" w:eastAsia="仿宋_GB2312" w:hAnsi="Arial" w:cs="宋体"/>
          <w:kern w:val="0"/>
          <w:sz w:val="30"/>
          <w:szCs w:val="30"/>
        </w:rPr>
        <w:t>0.5</w:t>
      </w:r>
      <w:r>
        <w:rPr>
          <w:rFonts w:ascii="仿宋_GB2312" w:eastAsia="仿宋_GB2312" w:hAnsi="Arial" w:cs="宋体" w:hint="eastAsia"/>
          <w:kern w:val="0"/>
          <w:sz w:val="30"/>
          <w:szCs w:val="30"/>
        </w:rPr>
        <w:t>%，由投标人代表或现场监督在开标现场随机抽取确定。</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投标报价高于最终最高投标限价的投标文件应否决其投标，不参与后续计算。</w:t>
      </w:r>
    </w:p>
    <w:p w:rsidR="005A3D2D" w:rsidRDefault="005A3D2D" w:rsidP="005A3D2D">
      <w:pPr>
        <w:spacing w:line="360" w:lineRule="auto"/>
        <w:ind w:firstLineChars="200" w:firstLine="602"/>
        <w:rPr>
          <w:rFonts w:ascii="黑体" w:eastAsia="黑体" w:hAnsi="Arial" w:cs="宋体" w:hint="eastAsia"/>
          <w:kern w:val="0"/>
          <w:sz w:val="30"/>
          <w:szCs w:val="30"/>
        </w:rPr>
      </w:pPr>
      <w:r>
        <w:rPr>
          <w:rFonts w:ascii="楷体_GB2312" w:eastAsia="楷体_GB2312" w:hAnsi="Arial" w:cs="宋体" w:hint="eastAsia"/>
          <w:b/>
          <w:kern w:val="0"/>
          <w:sz w:val="30"/>
          <w:szCs w:val="30"/>
        </w:rPr>
        <w:t>（二）评标价的确定</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评标价=投标</w:t>
      </w:r>
      <w:proofErr w:type="gramStart"/>
      <w:r>
        <w:rPr>
          <w:rFonts w:ascii="仿宋_GB2312" w:eastAsia="仿宋_GB2312" w:hAnsi="Arial" w:cs="宋体" w:hint="eastAsia"/>
          <w:kern w:val="0"/>
          <w:sz w:val="30"/>
          <w:szCs w:val="30"/>
        </w:rPr>
        <w:t>函文字</w:t>
      </w:r>
      <w:proofErr w:type="gramEnd"/>
      <w:r>
        <w:rPr>
          <w:rFonts w:ascii="仿宋_GB2312" w:eastAsia="仿宋_GB2312" w:hAnsi="Arial" w:cs="宋体" w:hint="eastAsia"/>
          <w:kern w:val="0"/>
          <w:sz w:val="30"/>
          <w:szCs w:val="30"/>
        </w:rPr>
        <w:t>报价</w:t>
      </w:r>
    </w:p>
    <w:p w:rsidR="005A3D2D" w:rsidRDefault="005A3D2D" w:rsidP="005A3D2D">
      <w:pPr>
        <w:spacing w:line="360" w:lineRule="auto"/>
        <w:ind w:firstLineChars="200" w:firstLine="602"/>
        <w:rPr>
          <w:rFonts w:ascii="楷体_GB2312" w:eastAsia="楷体_GB2312" w:hAnsi="Arial" w:cs="宋体" w:hint="eastAsia"/>
          <w:b/>
          <w:kern w:val="0"/>
          <w:sz w:val="30"/>
          <w:szCs w:val="30"/>
        </w:rPr>
      </w:pPr>
      <w:r>
        <w:rPr>
          <w:rFonts w:ascii="楷体_GB2312" w:eastAsia="楷体_GB2312" w:hAnsi="Arial" w:cs="宋体" w:hint="eastAsia"/>
          <w:b/>
          <w:kern w:val="0"/>
          <w:sz w:val="30"/>
          <w:szCs w:val="30"/>
        </w:rPr>
        <w:t>（三）理论成本价</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理论成本价＝［最终最高投标限价×50％＋评标价算术平均值×50％］×0.85</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当评标价有5个及以上时，应去掉其中的最高值和最低值，</w:t>
      </w:r>
      <w:r>
        <w:rPr>
          <w:rFonts w:ascii="仿宋_GB2312" w:eastAsia="仿宋_GB2312" w:hAnsi="Arial" w:cs="宋体" w:hint="eastAsia"/>
          <w:kern w:val="0"/>
          <w:sz w:val="30"/>
          <w:szCs w:val="30"/>
        </w:rPr>
        <w:lastRenderedPageBreak/>
        <w:t>再进行算术平均值计算。评标价低于理论成本价的，不再参与后续计算。</w:t>
      </w:r>
    </w:p>
    <w:p w:rsidR="005A3D2D" w:rsidRDefault="005A3D2D" w:rsidP="005A3D2D">
      <w:pPr>
        <w:spacing w:line="360" w:lineRule="auto"/>
        <w:ind w:firstLineChars="200" w:firstLine="602"/>
        <w:rPr>
          <w:rFonts w:ascii="楷体_GB2312" w:eastAsia="楷体_GB2312" w:hAnsi="Arial" w:cs="宋体" w:hint="eastAsia"/>
          <w:b/>
          <w:kern w:val="0"/>
          <w:sz w:val="30"/>
          <w:szCs w:val="30"/>
        </w:rPr>
      </w:pPr>
      <w:r>
        <w:rPr>
          <w:rFonts w:ascii="楷体_GB2312" w:eastAsia="楷体_GB2312" w:hAnsi="Arial" w:cs="宋体" w:hint="eastAsia"/>
          <w:b/>
          <w:kern w:val="0"/>
          <w:sz w:val="30"/>
          <w:szCs w:val="30"/>
        </w:rPr>
        <w:t>（四）评标基准价计算</w:t>
      </w:r>
    </w:p>
    <w:p w:rsidR="005A3D2D" w:rsidRDefault="005A3D2D" w:rsidP="005A3D2D">
      <w:pPr>
        <w:spacing w:line="360" w:lineRule="auto"/>
        <w:ind w:firstLineChars="200" w:firstLine="600"/>
        <w:rPr>
          <w:rFonts w:ascii="仿宋_GB2312" w:eastAsia="仿宋_GB2312" w:hAnsi="Arial" w:cs="宋体"/>
          <w:kern w:val="0"/>
          <w:sz w:val="30"/>
          <w:szCs w:val="30"/>
        </w:rPr>
      </w:pPr>
      <w:bookmarkStart w:id="0" w:name="_Hlk483781624"/>
      <w:r>
        <w:rPr>
          <w:rFonts w:ascii="仿宋_GB2312" w:eastAsia="仿宋_GB2312" w:hAnsi="Arial" w:cs="宋体" w:hint="eastAsia"/>
          <w:kern w:val="0"/>
          <w:sz w:val="30"/>
          <w:szCs w:val="30"/>
        </w:rPr>
        <w:t>评标基准价计算采用以下三种方法，由投标人代表或现场监督在开标现场按标段随机抽取一种。</w:t>
      </w:r>
      <w:bookmarkEnd w:id="0"/>
    </w:p>
    <w:p w:rsidR="005A3D2D" w:rsidRDefault="005A3D2D" w:rsidP="005A3D2D">
      <w:pPr>
        <w:spacing w:line="360" w:lineRule="auto"/>
        <w:ind w:firstLineChars="200" w:firstLine="602"/>
        <w:rPr>
          <w:rFonts w:ascii="仿宋_GB2312" w:eastAsia="仿宋_GB2312" w:hAnsi="Arial" w:cs="宋体"/>
          <w:b/>
          <w:kern w:val="0"/>
          <w:sz w:val="30"/>
          <w:szCs w:val="30"/>
        </w:rPr>
      </w:pPr>
      <w:r>
        <w:rPr>
          <w:rFonts w:ascii="仿宋_GB2312" w:eastAsia="仿宋_GB2312" w:hAnsi="Arial" w:cs="宋体" w:hint="eastAsia"/>
          <w:b/>
          <w:kern w:val="0"/>
          <w:sz w:val="30"/>
          <w:szCs w:val="30"/>
        </w:rPr>
        <w:t>1、评标基准价计算方法1</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评标基准价＝［最终最高投标限价×加权系数＋有效评标价算术平均值×（1-加权系数）］×评标基准价系数</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式中：加权系数是从0.3、0.35、0.</w:t>
      </w:r>
      <w:r>
        <w:rPr>
          <w:rFonts w:ascii="仿宋_GB2312" w:eastAsia="仿宋_GB2312" w:hAnsi="Arial" w:cs="宋体"/>
          <w:kern w:val="0"/>
          <w:sz w:val="30"/>
          <w:szCs w:val="30"/>
        </w:rPr>
        <w:t>4</w:t>
      </w:r>
      <w:r>
        <w:rPr>
          <w:rFonts w:ascii="仿宋_GB2312" w:eastAsia="仿宋_GB2312" w:hAnsi="Arial" w:cs="宋体" w:hint="eastAsia"/>
          <w:kern w:val="0"/>
          <w:sz w:val="30"/>
          <w:szCs w:val="30"/>
        </w:rPr>
        <w:t>中随机抽取，评标基准价系数是从0.9</w:t>
      </w:r>
      <w:r>
        <w:rPr>
          <w:rFonts w:ascii="仿宋_GB2312" w:eastAsia="仿宋_GB2312" w:hAnsi="Arial" w:cs="宋体"/>
          <w:kern w:val="0"/>
          <w:sz w:val="30"/>
          <w:szCs w:val="30"/>
        </w:rPr>
        <w:t>6</w:t>
      </w:r>
      <w:r>
        <w:rPr>
          <w:rFonts w:ascii="仿宋_GB2312" w:eastAsia="仿宋_GB2312" w:hAnsi="Arial" w:cs="宋体" w:hint="eastAsia"/>
          <w:kern w:val="0"/>
          <w:sz w:val="30"/>
          <w:szCs w:val="30"/>
        </w:rPr>
        <w:t>（含）～</w:t>
      </w:r>
      <w:r>
        <w:rPr>
          <w:rFonts w:ascii="仿宋_GB2312" w:eastAsia="仿宋_GB2312" w:hAnsi="Arial" w:cs="宋体"/>
          <w:kern w:val="0"/>
          <w:sz w:val="30"/>
          <w:szCs w:val="30"/>
        </w:rPr>
        <w:t>0.99</w:t>
      </w:r>
      <w:r>
        <w:rPr>
          <w:rFonts w:ascii="仿宋_GB2312" w:eastAsia="仿宋_GB2312" w:hAnsi="Arial" w:cs="宋体" w:hint="eastAsia"/>
          <w:kern w:val="0"/>
          <w:sz w:val="30"/>
          <w:szCs w:val="30"/>
        </w:rPr>
        <w:t>（含）中，按照步长0.0</w:t>
      </w:r>
      <w:r>
        <w:rPr>
          <w:rFonts w:ascii="仿宋_GB2312" w:eastAsia="仿宋_GB2312" w:hAnsi="Arial" w:cs="宋体"/>
          <w:kern w:val="0"/>
          <w:sz w:val="30"/>
          <w:szCs w:val="30"/>
        </w:rPr>
        <w:t>1</w:t>
      </w:r>
      <w:r>
        <w:rPr>
          <w:rFonts w:ascii="仿宋_GB2312" w:eastAsia="仿宋_GB2312" w:hAnsi="Arial" w:cs="宋体" w:hint="eastAsia"/>
          <w:kern w:val="0"/>
          <w:sz w:val="30"/>
          <w:szCs w:val="30"/>
        </w:rPr>
        <w:t>随机抽取，均由投标人代表或现场监督在开标现场进行。</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有效评标价指介于理论成本价（含）与最终最高投标限价（含）范围内的评标价。</w:t>
      </w:r>
      <w:proofErr w:type="gramStart"/>
      <w:r>
        <w:rPr>
          <w:rFonts w:ascii="仿宋_GB2312" w:eastAsia="仿宋_GB2312" w:hAnsi="Arial" w:cs="宋体" w:hint="eastAsia"/>
          <w:kern w:val="0"/>
          <w:sz w:val="30"/>
          <w:szCs w:val="30"/>
        </w:rPr>
        <w:t>当有效评标价数量</w:t>
      </w:r>
      <w:proofErr w:type="gramEnd"/>
      <w:r>
        <w:rPr>
          <w:rFonts w:ascii="仿宋_GB2312" w:eastAsia="仿宋_GB2312" w:hAnsi="Arial" w:cs="宋体" w:hint="eastAsia"/>
          <w:kern w:val="0"/>
          <w:sz w:val="30"/>
          <w:szCs w:val="30"/>
        </w:rPr>
        <w:t>大于5时，可去掉其中的最高和最低值，再进行算术平均值计算。</w:t>
      </w:r>
    </w:p>
    <w:p w:rsidR="005A3D2D" w:rsidRDefault="005A3D2D" w:rsidP="005A3D2D">
      <w:pPr>
        <w:spacing w:line="360" w:lineRule="auto"/>
        <w:ind w:firstLineChars="200" w:firstLine="600"/>
        <w:rPr>
          <w:rFonts w:ascii="仿宋_GB2312" w:eastAsia="仿宋_GB2312" w:hAnsi="Arial" w:cs="宋体"/>
          <w:kern w:val="0"/>
          <w:sz w:val="30"/>
          <w:szCs w:val="30"/>
        </w:rPr>
      </w:pPr>
      <w:r>
        <w:rPr>
          <w:rFonts w:ascii="仿宋_GB2312" w:eastAsia="仿宋_GB2312" w:hAnsi="Arial" w:cs="宋体" w:hint="eastAsia"/>
          <w:kern w:val="0"/>
          <w:sz w:val="30"/>
          <w:szCs w:val="30"/>
        </w:rPr>
        <w:t>评标基准价在整个评标期间保持不变，不随通过评审的投标人数量发生变化。</w:t>
      </w:r>
    </w:p>
    <w:p w:rsidR="005A3D2D" w:rsidRDefault="005A3D2D" w:rsidP="005A3D2D">
      <w:pPr>
        <w:spacing w:line="360" w:lineRule="auto"/>
        <w:ind w:firstLineChars="200" w:firstLine="602"/>
        <w:rPr>
          <w:rFonts w:ascii="仿宋_GB2312" w:eastAsia="仿宋_GB2312" w:hAnsi="Arial" w:cs="宋体"/>
          <w:b/>
          <w:kern w:val="0"/>
          <w:sz w:val="30"/>
          <w:szCs w:val="30"/>
        </w:rPr>
      </w:pPr>
      <w:r>
        <w:rPr>
          <w:rFonts w:ascii="仿宋_GB2312" w:eastAsia="仿宋_GB2312" w:hAnsi="Arial" w:cs="宋体"/>
          <w:b/>
          <w:kern w:val="0"/>
          <w:sz w:val="30"/>
          <w:szCs w:val="30"/>
        </w:rPr>
        <w:t>2</w:t>
      </w:r>
      <w:r>
        <w:rPr>
          <w:rFonts w:ascii="仿宋_GB2312" w:eastAsia="仿宋_GB2312" w:hAnsi="Arial" w:cs="宋体" w:hint="eastAsia"/>
          <w:b/>
          <w:kern w:val="0"/>
          <w:sz w:val="30"/>
          <w:szCs w:val="30"/>
        </w:rPr>
        <w:t>、评标基准价计算方法</w:t>
      </w:r>
      <w:r>
        <w:rPr>
          <w:rFonts w:ascii="仿宋_GB2312" w:eastAsia="仿宋_GB2312" w:hAnsi="Arial" w:cs="宋体"/>
          <w:b/>
          <w:kern w:val="0"/>
          <w:sz w:val="30"/>
          <w:szCs w:val="30"/>
        </w:rPr>
        <w:t>2</w:t>
      </w:r>
    </w:p>
    <w:p w:rsidR="005A3D2D" w:rsidRDefault="005A3D2D" w:rsidP="005A3D2D">
      <w:pPr>
        <w:spacing w:line="360" w:lineRule="auto"/>
        <w:ind w:firstLineChars="200" w:firstLine="600"/>
        <w:jc w:val="center"/>
        <w:rPr>
          <w:rFonts w:ascii="仿宋_GB2312" w:eastAsia="仿宋_GB2312" w:hAnsi="Arial" w:cs="宋体" w:hint="eastAsia"/>
          <w:kern w:val="0"/>
          <w:sz w:val="30"/>
          <w:szCs w:val="30"/>
        </w:rPr>
      </w:pPr>
      <w:r>
        <w:rPr>
          <w:rFonts w:ascii="仿宋_GB2312" w:eastAsia="仿宋_GB2312" w:hAnsi="Arial" w:cs="宋体" w:hint="eastAsia"/>
          <w:kern w:val="0"/>
          <w:sz w:val="30"/>
          <w:szCs w:val="30"/>
        </w:rPr>
        <w:t>评标基准价=B×（1-K）</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式中：K为评标基准价下浮系数，由投标人代表或现场监督从0.5%（含）与</w:t>
      </w:r>
      <w:r>
        <w:rPr>
          <w:rFonts w:ascii="仿宋_GB2312" w:eastAsia="仿宋_GB2312" w:hAnsi="Arial" w:cs="宋体"/>
          <w:kern w:val="0"/>
          <w:sz w:val="30"/>
          <w:szCs w:val="30"/>
        </w:rPr>
        <w:t>3</w:t>
      </w:r>
      <w:r>
        <w:rPr>
          <w:rFonts w:ascii="仿宋_GB2312" w:eastAsia="仿宋_GB2312" w:hAnsi="Arial" w:cs="宋体" w:hint="eastAsia"/>
          <w:kern w:val="0"/>
          <w:sz w:val="30"/>
          <w:szCs w:val="30"/>
        </w:rPr>
        <w:t>%（含）之间，按照步长0.5%，在开标现场随机抽取确定。</w:t>
      </w:r>
    </w:p>
    <w:p w:rsidR="005A3D2D" w:rsidRDefault="005A3D2D" w:rsidP="005A3D2D">
      <w:pPr>
        <w:spacing w:line="360" w:lineRule="auto"/>
        <w:ind w:firstLineChars="200" w:firstLine="600"/>
        <w:rPr>
          <w:rFonts w:ascii="仿宋_GB2312" w:eastAsia="仿宋_GB2312" w:hAnsi="Arial" w:cs="宋体"/>
          <w:kern w:val="0"/>
          <w:sz w:val="30"/>
          <w:szCs w:val="30"/>
        </w:rPr>
      </w:pPr>
      <w:r>
        <w:rPr>
          <w:rFonts w:ascii="仿宋_GB2312" w:eastAsia="仿宋_GB2312" w:hAnsi="Arial" w:cs="宋体" w:hint="eastAsia"/>
          <w:kern w:val="0"/>
          <w:sz w:val="30"/>
          <w:szCs w:val="30"/>
        </w:rPr>
        <w:t>B值是按以下方式计算所得：将理论成本价（含）与最终最高投标限价（含）范围内的评标价，从高到低划分为</w:t>
      </w:r>
      <w:r>
        <w:rPr>
          <w:rFonts w:ascii="仿宋_GB2312" w:eastAsia="仿宋_GB2312" w:hAnsi="Arial" w:cs="宋体"/>
          <w:kern w:val="0"/>
          <w:sz w:val="30"/>
          <w:szCs w:val="30"/>
        </w:rPr>
        <w:t>5</w:t>
      </w:r>
      <w:r>
        <w:rPr>
          <w:rFonts w:ascii="仿宋_GB2312" w:eastAsia="仿宋_GB2312" w:hAnsi="Arial" w:cs="宋体" w:hint="eastAsia"/>
          <w:kern w:val="0"/>
          <w:sz w:val="30"/>
          <w:szCs w:val="30"/>
        </w:rPr>
        <w:t>个等差报价区间，对各区间的评标价进行算术平均值计算（“四舍五入”保留小数点后两位，当评标价等于区间临界值时，列入较高一个区间计算平均值，最高评标价不参与区间计算），然后再将各区间的算术平均值（非零）进行第二次算术平均值计算，所得数值即为B值。</w:t>
      </w:r>
    </w:p>
    <w:p w:rsidR="005A3D2D" w:rsidRDefault="005A3D2D" w:rsidP="005A3D2D">
      <w:pPr>
        <w:spacing w:line="360" w:lineRule="auto"/>
        <w:ind w:firstLineChars="200" w:firstLine="600"/>
        <w:rPr>
          <w:rFonts w:ascii="仿宋_GB2312" w:eastAsia="仿宋_GB2312" w:hAnsi="Arial" w:cs="宋体"/>
          <w:kern w:val="0"/>
          <w:sz w:val="30"/>
          <w:szCs w:val="30"/>
        </w:rPr>
      </w:pPr>
      <w:r>
        <w:rPr>
          <w:rFonts w:ascii="仿宋_GB2312" w:eastAsia="仿宋_GB2312" w:hAnsi="Arial" w:cs="宋体" w:hint="eastAsia"/>
          <w:kern w:val="0"/>
          <w:sz w:val="30"/>
          <w:szCs w:val="30"/>
        </w:rPr>
        <w:t>评标基准价在整个评标期间保持不变，不随通过评审的投标人的数量发生变化。</w:t>
      </w:r>
    </w:p>
    <w:p w:rsidR="005A3D2D" w:rsidRDefault="005A3D2D" w:rsidP="005A3D2D">
      <w:pPr>
        <w:spacing w:line="360" w:lineRule="auto"/>
        <w:ind w:firstLineChars="200" w:firstLine="602"/>
        <w:rPr>
          <w:rFonts w:ascii="仿宋_GB2312" w:eastAsia="仿宋_GB2312" w:hAnsi="Arial" w:cs="宋体"/>
          <w:b/>
          <w:kern w:val="0"/>
          <w:sz w:val="30"/>
          <w:szCs w:val="30"/>
        </w:rPr>
      </w:pPr>
      <w:r>
        <w:rPr>
          <w:rFonts w:ascii="仿宋_GB2312" w:eastAsia="仿宋_GB2312" w:hAnsi="Arial" w:cs="宋体"/>
          <w:b/>
          <w:kern w:val="0"/>
          <w:sz w:val="30"/>
          <w:szCs w:val="30"/>
        </w:rPr>
        <w:t>3</w:t>
      </w:r>
      <w:r>
        <w:rPr>
          <w:rFonts w:ascii="仿宋_GB2312" w:eastAsia="仿宋_GB2312" w:hAnsi="Arial" w:cs="宋体" w:hint="eastAsia"/>
          <w:b/>
          <w:kern w:val="0"/>
          <w:sz w:val="30"/>
          <w:szCs w:val="30"/>
        </w:rPr>
        <w:t>、评标基准价计算方法</w:t>
      </w:r>
      <w:r>
        <w:rPr>
          <w:rFonts w:ascii="仿宋_GB2312" w:eastAsia="仿宋_GB2312" w:hAnsi="Arial" w:cs="宋体"/>
          <w:b/>
          <w:kern w:val="0"/>
          <w:sz w:val="30"/>
          <w:szCs w:val="30"/>
        </w:rPr>
        <w:t>3</w:t>
      </w:r>
    </w:p>
    <w:p w:rsidR="005A3D2D" w:rsidRDefault="005A3D2D" w:rsidP="005A3D2D">
      <w:pPr>
        <w:spacing w:line="360" w:lineRule="auto"/>
        <w:ind w:firstLineChars="200" w:firstLine="600"/>
        <w:rPr>
          <w:rFonts w:ascii="仿宋_GB2312" w:eastAsia="仿宋_GB2312" w:hAnsi="Arial" w:cs="宋体"/>
          <w:kern w:val="0"/>
          <w:sz w:val="30"/>
          <w:szCs w:val="30"/>
        </w:rPr>
      </w:pPr>
      <w:r>
        <w:rPr>
          <w:rFonts w:ascii="仿宋_GB2312" w:eastAsia="仿宋_GB2312" w:hAnsi="Arial" w:cs="宋体" w:hint="eastAsia"/>
          <w:kern w:val="0"/>
          <w:sz w:val="30"/>
          <w:szCs w:val="30"/>
        </w:rPr>
        <w:t>1）评标价平均值确定：</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在理论成本价（含）与最终最高投标限价（含）范围内的评标价，由投标人代表按以下原则随机抽取相应数量（四舍五入取整）投标人的评标价，其算术平均值作为评标价平均值。</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（1）有效投标人数量在10（含）以内时，随机抽取50%数量,但不小于3个；</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（2）有效投标人数量在10～20（含）时，随机抽取40%数量，但不小于6个；</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（3）有效投标人数量大于20时，随机抽取30%数量，但不小于9个。</w:t>
      </w:r>
    </w:p>
    <w:p w:rsidR="005A3D2D" w:rsidRDefault="005A3D2D" w:rsidP="005A3D2D">
      <w:pPr>
        <w:spacing w:line="360" w:lineRule="auto"/>
        <w:ind w:firstLineChars="200" w:firstLine="600"/>
        <w:rPr>
          <w:rFonts w:ascii="仿宋_GB2312" w:eastAsia="仿宋_GB2312" w:hAnsi="Arial" w:cs="宋体"/>
          <w:kern w:val="0"/>
          <w:sz w:val="30"/>
          <w:szCs w:val="30"/>
        </w:rPr>
      </w:pPr>
      <w:r>
        <w:rPr>
          <w:rFonts w:ascii="仿宋_GB2312" w:eastAsia="仿宋_GB2312" w:hAnsi="Arial" w:cs="宋体" w:hint="eastAsia"/>
          <w:kern w:val="0"/>
          <w:sz w:val="30"/>
          <w:szCs w:val="30"/>
        </w:rPr>
        <w:t>2）评标基准价的确定</w:t>
      </w:r>
    </w:p>
    <w:p w:rsidR="005A3D2D" w:rsidRDefault="005A3D2D" w:rsidP="005A3D2D">
      <w:pPr>
        <w:spacing w:line="360" w:lineRule="auto"/>
        <w:jc w:val="center"/>
        <w:rPr>
          <w:rFonts w:ascii="仿宋_GB2312" w:eastAsia="仿宋_GB2312" w:hAnsi="Arial" w:cs="宋体" w:hint="eastAsia"/>
          <w:kern w:val="0"/>
          <w:sz w:val="30"/>
          <w:szCs w:val="30"/>
        </w:rPr>
      </w:pPr>
      <w:r>
        <w:rPr>
          <w:rFonts w:ascii="仿宋_GB2312" w:eastAsia="仿宋_GB2312" w:hAnsi="Arial" w:cs="宋体" w:hint="eastAsia"/>
          <w:kern w:val="0"/>
          <w:sz w:val="30"/>
          <w:szCs w:val="30"/>
        </w:rPr>
        <w:t>评标基准价=评标价平均值×（1-K）</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式中：K为评标基准价下浮系数，由投标人代表或现场监督从0.5%（含）～</w:t>
      </w:r>
      <w:r>
        <w:rPr>
          <w:rFonts w:ascii="仿宋_GB2312" w:eastAsia="仿宋_GB2312" w:hAnsi="Arial" w:cs="宋体"/>
          <w:kern w:val="0"/>
          <w:sz w:val="30"/>
          <w:szCs w:val="30"/>
        </w:rPr>
        <w:t>3</w:t>
      </w:r>
      <w:r>
        <w:rPr>
          <w:rFonts w:ascii="仿宋_GB2312" w:eastAsia="仿宋_GB2312" w:hAnsi="Arial" w:cs="宋体" w:hint="eastAsia"/>
          <w:kern w:val="0"/>
          <w:sz w:val="30"/>
          <w:szCs w:val="30"/>
        </w:rPr>
        <w:t>%（含）中，按照步长0.5%，在开标现场随机抽取确定。</w:t>
      </w:r>
    </w:p>
    <w:p w:rsidR="005A3D2D" w:rsidRDefault="005A3D2D" w:rsidP="005A3D2D">
      <w:pPr>
        <w:spacing w:line="360" w:lineRule="auto"/>
        <w:ind w:firstLineChars="200" w:firstLine="600"/>
        <w:rPr>
          <w:rFonts w:ascii="宋体" w:hAnsi="Arial" w:cs="宋体" w:hint="eastAsia"/>
          <w:kern w:val="0"/>
          <w:sz w:val="30"/>
          <w:szCs w:val="30"/>
        </w:rPr>
      </w:pPr>
      <w:r>
        <w:rPr>
          <w:rFonts w:ascii="仿宋_GB2312" w:eastAsia="仿宋_GB2312" w:hAnsi="Arial" w:cs="宋体" w:hint="eastAsia"/>
          <w:kern w:val="0"/>
          <w:sz w:val="30"/>
          <w:szCs w:val="30"/>
        </w:rPr>
        <w:t>评标基准价在整个评标期间保持不变，不随通过评审的投标人的数量发生变化。</w:t>
      </w:r>
    </w:p>
    <w:p w:rsidR="005A3D2D" w:rsidRDefault="005A3D2D" w:rsidP="005A3D2D">
      <w:pPr>
        <w:spacing w:line="360" w:lineRule="auto"/>
        <w:ind w:firstLineChars="200" w:firstLine="602"/>
        <w:rPr>
          <w:rFonts w:ascii="楷体_GB2312" w:eastAsia="楷体_GB2312" w:hAnsi="Arial" w:cs="宋体" w:hint="eastAsia"/>
          <w:b/>
          <w:kern w:val="0"/>
          <w:sz w:val="30"/>
          <w:szCs w:val="30"/>
        </w:rPr>
      </w:pPr>
      <w:r>
        <w:rPr>
          <w:rFonts w:ascii="楷体_GB2312" w:eastAsia="楷体_GB2312" w:hAnsi="Arial" w:cs="宋体" w:hint="eastAsia"/>
          <w:b/>
          <w:kern w:val="0"/>
          <w:sz w:val="30"/>
          <w:szCs w:val="30"/>
        </w:rPr>
        <w:t>（五）评标价得分</w:t>
      </w:r>
    </w:p>
    <w:p w:rsidR="005A3D2D" w:rsidRDefault="005A3D2D" w:rsidP="005A3D2D">
      <w:pPr>
        <w:spacing w:line="360" w:lineRule="auto"/>
        <w:jc w:val="center"/>
        <w:rPr>
          <w:rFonts w:ascii="仿宋_GB2312" w:eastAsia="仿宋_GB2312" w:hAnsi="Arial" w:cs="宋体" w:hint="eastAsia"/>
          <w:kern w:val="0"/>
          <w:sz w:val="30"/>
          <w:szCs w:val="30"/>
        </w:rPr>
      </w:pPr>
      <w:r>
        <w:rPr>
          <w:rFonts w:ascii="仿宋_GB2312" w:eastAsia="仿宋_GB2312" w:hAnsi="Arial" w:cs="宋体" w:hint="eastAsia"/>
          <w:kern w:val="0"/>
          <w:sz w:val="30"/>
          <w:szCs w:val="30"/>
        </w:rPr>
        <w:t>评标价得分=100-100×E×│评标价-评标基准价│/评标基准价</w:t>
      </w:r>
    </w:p>
    <w:p w:rsidR="005A3D2D" w:rsidRDefault="005A3D2D" w:rsidP="005A3D2D">
      <w:pPr>
        <w:spacing w:line="360" w:lineRule="auto"/>
        <w:ind w:firstLineChars="200" w:firstLine="600"/>
        <w:rPr>
          <w:rFonts w:ascii="仿宋_GB2312" w:eastAsia="仿宋_GB2312" w:hAnsi="Arial" w:cs="宋体"/>
          <w:kern w:val="0"/>
          <w:sz w:val="30"/>
          <w:szCs w:val="30"/>
        </w:rPr>
      </w:pPr>
      <w:r>
        <w:rPr>
          <w:rFonts w:ascii="仿宋_GB2312" w:eastAsia="仿宋_GB2312" w:hAnsi="Arial" w:cs="宋体" w:hint="eastAsia"/>
          <w:kern w:val="0"/>
          <w:sz w:val="30"/>
          <w:szCs w:val="30"/>
        </w:rPr>
        <w:t>式中：E是评标价偏离评标基准价一个百分点的扣分值，</w:t>
      </w:r>
      <w:proofErr w:type="gramStart"/>
      <w:r>
        <w:rPr>
          <w:rFonts w:ascii="仿宋_GB2312" w:eastAsia="仿宋_GB2312" w:hAnsi="Arial" w:cs="宋体" w:hint="eastAsia"/>
          <w:kern w:val="0"/>
          <w:sz w:val="30"/>
          <w:szCs w:val="30"/>
        </w:rPr>
        <w:t>当有效</w:t>
      </w:r>
      <w:proofErr w:type="gramEnd"/>
      <w:r>
        <w:rPr>
          <w:rFonts w:ascii="仿宋_GB2312" w:eastAsia="仿宋_GB2312" w:hAnsi="Arial" w:cs="宋体" w:hint="eastAsia"/>
          <w:kern w:val="0"/>
          <w:sz w:val="30"/>
          <w:szCs w:val="30"/>
        </w:rPr>
        <w:t>评标价＞评标基准价时，E取1～2；</w:t>
      </w:r>
      <w:proofErr w:type="gramStart"/>
      <w:r>
        <w:rPr>
          <w:rFonts w:ascii="仿宋_GB2312" w:eastAsia="仿宋_GB2312" w:hAnsi="Arial" w:cs="宋体" w:hint="eastAsia"/>
          <w:kern w:val="0"/>
          <w:sz w:val="30"/>
          <w:szCs w:val="30"/>
        </w:rPr>
        <w:t>当有效</w:t>
      </w:r>
      <w:proofErr w:type="gramEnd"/>
      <w:r>
        <w:rPr>
          <w:rFonts w:ascii="仿宋_GB2312" w:eastAsia="仿宋_GB2312" w:hAnsi="Arial" w:cs="宋体" w:hint="eastAsia"/>
          <w:kern w:val="0"/>
          <w:sz w:val="30"/>
          <w:szCs w:val="30"/>
        </w:rPr>
        <w:t>评标价≤评标基准价时，E取0.5～1。计算结果按四舍五入保留三位小数。</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注：试验检测招标评标基准价计算采用方法1。</w:t>
      </w:r>
    </w:p>
    <w:p w:rsidR="005A3D2D" w:rsidRDefault="005A3D2D" w:rsidP="005A3D2D">
      <w:pPr>
        <w:pStyle w:val="2"/>
        <w:keepLines w:val="0"/>
        <w:spacing w:before="0" w:after="0" w:line="360" w:lineRule="auto"/>
        <w:ind w:firstLineChars="200" w:firstLine="600"/>
        <w:rPr>
          <w:rFonts w:ascii="黑体" w:cs="宋体" w:hint="eastAsia"/>
          <w:b w:val="0"/>
          <w:kern w:val="0"/>
          <w:sz w:val="30"/>
          <w:szCs w:val="30"/>
        </w:rPr>
      </w:pPr>
      <w:r>
        <w:rPr>
          <w:rFonts w:ascii="黑体" w:cs="宋体" w:hint="eastAsia"/>
          <w:b w:val="0"/>
          <w:kern w:val="0"/>
          <w:sz w:val="30"/>
          <w:szCs w:val="30"/>
        </w:rPr>
        <w:t>二、综合评分法</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综合评分法</w:t>
      </w:r>
      <w:r>
        <w:rPr>
          <w:rFonts w:ascii="仿宋_GB2312" w:eastAsia="仿宋_GB2312" w:hAnsi="Arial" w:cs="宋体"/>
          <w:kern w:val="0"/>
          <w:sz w:val="30"/>
          <w:szCs w:val="30"/>
        </w:rPr>
        <w:t>，</w:t>
      </w:r>
      <w:r>
        <w:rPr>
          <w:rFonts w:ascii="仿宋_GB2312" w:eastAsia="仿宋_GB2312" w:hAnsi="Arial" w:cs="宋体" w:hint="eastAsia"/>
          <w:kern w:val="0"/>
          <w:sz w:val="30"/>
          <w:szCs w:val="30"/>
        </w:rPr>
        <w:t>对投标人的商务文件、技术文件和报价文件进行评分，按照综合得分由高到低排序，推荐1名中标候选人。评标价的评分权重为1</w:t>
      </w:r>
      <w:r>
        <w:rPr>
          <w:rFonts w:ascii="仿宋_GB2312" w:eastAsia="仿宋_GB2312" w:hAnsi="Arial" w:cs="宋体"/>
          <w:kern w:val="0"/>
          <w:sz w:val="30"/>
          <w:szCs w:val="30"/>
        </w:rPr>
        <w:t>0</w:t>
      </w:r>
      <w:r>
        <w:rPr>
          <w:rFonts w:ascii="仿宋_GB2312" w:eastAsia="仿宋_GB2312" w:hAnsi="Arial" w:cs="宋体" w:hint="eastAsia"/>
          <w:kern w:val="0"/>
          <w:sz w:val="30"/>
          <w:szCs w:val="30"/>
        </w:rPr>
        <w:t>％，商务部分分值不低于总分值的80％。商务部分评分内容和分值权重如下：</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（一）类似业绩：分值权重35－45％；</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（二）拟投入的人员资格能力：分值权重</w:t>
      </w:r>
      <w:r>
        <w:rPr>
          <w:rFonts w:ascii="仿宋_GB2312" w:eastAsia="仿宋_GB2312" w:hAnsi="Arial" w:cs="宋体"/>
          <w:kern w:val="0"/>
          <w:sz w:val="30"/>
          <w:szCs w:val="30"/>
        </w:rPr>
        <w:t>3</w:t>
      </w:r>
      <w:r>
        <w:rPr>
          <w:rFonts w:ascii="仿宋_GB2312" w:eastAsia="仿宋_GB2312" w:hAnsi="Arial" w:cs="宋体" w:hint="eastAsia"/>
          <w:kern w:val="0"/>
          <w:sz w:val="30"/>
          <w:szCs w:val="30"/>
        </w:rPr>
        <w:t>5－</w:t>
      </w:r>
      <w:r>
        <w:rPr>
          <w:rFonts w:ascii="仿宋_GB2312" w:eastAsia="仿宋_GB2312" w:hAnsi="Arial" w:cs="宋体"/>
          <w:kern w:val="0"/>
          <w:sz w:val="30"/>
          <w:szCs w:val="30"/>
        </w:rPr>
        <w:t>4</w:t>
      </w:r>
      <w:r>
        <w:rPr>
          <w:rFonts w:ascii="仿宋_GB2312" w:eastAsia="仿宋_GB2312" w:hAnsi="Arial" w:cs="宋体" w:hint="eastAsia"/>
          <w:kern w:val="0"/>
          <w:sz w:val="30"/>
          <w:szCs w:val="30"/>
        </w:rPr>
        <w:t>5％；</w:t>
      </w:r>
    </w:p>
    <w:p w:rsidR="005A3D2D" w:rsidRDefault="005A3D2D" w:rsidP="005A3D2D">
      <w:pPr>
        <w:spacing w:line="360" w:lineRule="auto"/>
        <w:ind w:firstLineChars="200" w:firstLine="600"/>
        <w:rPr>
          <w:rFonts w:ascii="仿宋_GB2312" w:eastAsia="仿宋_GB2312" w:hAnsi="Arial" w:cs="宋体"/>
          <w:kern w:val="0"/>
          <w:sz w:val="30"/>
          <w:szCs w:val="30"/>
        </w:rPr>
      </w:pPr>
      <w:r>
        <w:rPr>
          <w:rFonts w:ascii="仿宋_GB2312" w:eastAsia="仿宋_GB2312" w:hAnsi="Arial" w:cs="宋体" w:hint="eastAsia"/>
          <w:kern w:val="0"/>
          <w:sz w:val="30"/>
          <w:szCs w:val="30"/>
        </w:rPr>
        <w:t>（三）履约信誉（包括：信用中国、信用山西信用信息，山西省公路工程从业单位信用评价结果）：分值权重5－10％。</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评标委员会成员对投标人商务和技术各项因素的评分一般不得低于招标文件规定该因素满分值的60％；评分低于满分值60％的，评标委员会成员应当在评标报告中</w:t>
      </w:r>
      <w:proofErr w:type="gramStart"/>
      <w:r>
        <w:rPr>
          <w:rFonts w:ascii="仿宋_GB2312" w:eastAsia="仿宋_GB2312" w:hAnsi="Arial" w:cs="宋体" w:hint="eastAsia"/>
          <w:kern w:val="0"/>
          <w:sz w:val="30"/>
          <w:szCs w:val="30"/>
        </w:rPr>
        <w:t>作出</w:t>
      </w:r>
      <w:proofErr w:type="gramEnd"/>
      <w:r>
        <w:rPr>
          <w:rFonts w:ascii="仿宋_GB2312" w:eastAsia="仿宋_GB2312" w:hAnsi="Arial" w:cs="宋体" w:hint="eastAsia"/>
          <w:kern w:val="0"/>
          <w:sz w:val="30"/>
          <w:szCs w:val="30"/>
        </w:rPr>
        <w:t>说明。</w:t>
      </w:r>
    </w:p>
    <w:p w:rsidR="005A3D2D" w:rsidRDefault="005A3D2D" w:rsidP="005A3D2D">
      <w:pPr>
        <w:spacing w:line="360" w:lineRule="auto"/>
        <w:ind w:firstLineChars="200" w:firstLine="600"/>
        <w:rPr>
          <w:rFonts w:ascii="仿宋_GB2312" w:eastAsia="仿宋_GB2312" w:hAnsi="Arial" w:cs="宋体"/>
          <w:kern w:val="0"/>
          <w:sz w:val="30"/>
          <w:szCs w:val="30"/>
        </w:rPr>
      </w:pPr>
      <w:r>
        <w:rPr>
          <w:rFonts w:ascii="仿宋_GB2312" w:eastAsia="仿宋_GB2312" w:hAnsi="Arial" w:cs="宋体" w:hint="eastAsia"/>
          <w:kern w:val="0"/>
          <w:sz w:val="30"/>
          <w:szCs w:val="30"/>
        </w:rPr>
        <w:t>评标价和商务技术部分的具体分值设置及评分标准应在招标文件中根据项目实际细化和明确，评标价得分参照合理低价法计算，评标基准价计算采用方法1。</w:t>
      </w:r>
    </w:p>
    <w:p w:rsidR="005A3D2D" w:rsidRDefault="005A3D2D" w:rsidP="005A3D2D">
      <w:pPr>
        <w:pStyle w:val="2"/>
        <w:keepLines w:val="0"/>
        <w:spacing w:before="0" w:after="0" w:line="360" w:lineRule="auto"/>
        <w:ind w:firstLineChars="200" w:firstLine="640"/>
        <w:rPr>
          <w:rFonts w:ascii="黑体" w:cs="宋体" w:hint="eastAsia"/>
          <w:b w:val="0"/>
          <w:kern w:val="0"/>
        </w:rPr>
      </w:pPr>
      <w:r>
        <w:rPr>
          <w:rFonts w:ascii="黑体" w:cs="宋体" w:hint="eastAsia"/>
          <w:b w:val="0"/>
          <w:kern w:val="0"/>
        </w:rPr>
        <w:t>三、技术评分低价法</w:t>
      </w:r>
    </w:p>
    <w:p w:rsidR="005A3D2D" w:rsidRDefault="005A3D2D" w:rsidP="005A3D2D">
      <w:pPr>
        <w:spacing w:line="360" w:lineRule="auto"/>
        <w:ind w:firstLineChars="200" w:firstLine="600"/>
        <w:rPr>
          <w:rFonts w:ascii="仿宋_GB2312" w:eastAsia="仿宋_GB2312" w:hAnsi="Arial" w:cs="宋体"/>
          <w:kern w:val="0"/>
          <w:sz w:val="30"/>
          <w:szCs w:val="30"/>
        </w:rPr>
      </w:pPr>
      <w:bookmarkStart w:id="1" w:name="_Hlk483781682"/>
      <w:r>
        <w:rPr>
          <w:rFonts w:ascii="仿宋_GB2312" w:eastAsia="仿宋_GB2312" w:hAnsi="Arial" w:cs="宋体" w:hint="eastAsia"/>
          <w:kern w:val="0"/>
          <w:sz w:val="30"/>
          <w:szCs w:val="30"/>
        </w:rPr>
        <w:t>技术评分低价法</w:t>
      </w:r>
      <w:bookmarkEnd w:id="1"/>
      <w:r>
        <w:rPr>
          <w:rFonts w:ascii="仿宋_GB2312" w:eastAsia="仿宋_GB2312" w:hAnsi="Arial" w:cs="宋体"/>
          <w:kern w:val="0"/>
          <w:sz w:val="30"/>
          <w:szCs w:val="30"/>
        </w:rPr>
        <w:t>，</w:t>
      </w:r>
      <w:r>
        <w:rPr>
          <w:rFonts w:ascii="仿宋_GB2312" w:eastAsia="仿宋_GB2312" w:hAnsi="Arial" w:cs="宋体" w:hint="eastAsia"/>
          <w:kern w:val="0"/>
          <w:sz w:val="30"/>
          <w:szCs w:val="30"/>
        </w:rPr>
        <w:t>对通过初步评审的投标人的类似业绩、财务能力、拟投入的主要人员资历、履约信誉等客观因素进行评分，按照得分由高到低排序，对排名在招标文件规定数量（一般为</w:t>
      </w:r>
      <w:bookmarkStart w:id="2" w:name="_Hlk483781793"/>
      <w:r>
        <w:rPr>
          <w:rFonts w:ascii="仿宋_GB2312" w:eastAsia="仿宋_GB2312" w:hAnsi="Arial" w:cs="宋体" w:hint="eastAsia"/>
          <w:kern w:val="0"/>
          <w:sz w:val="30"/>
          <w:szCs w:val="30"/>
        </w:rPr>
        <w:t>3～</w:t>
      </w:r>
      <w:r>
        <w:rPr>
          <w:rFonts w:ascii="仿宋_GB2312" w:eastAsia="仿宋_GB2312" w:hAnsi="Arial" w:cs="宋体"/>
          <w:kern w:val="0"/>
          <w:sz w:val="30"/>
          <w:szCs w:val="30"/>
        </w:rPr>
        <w:t>5</w:t>
      </w:r>
      <w:r>
        <w:rPr>
          <w:rFonts w:ascii="仿宋_GB2312" w:eastAsia="仿宋_GB2312" w:hAnsi="Arial" w:cs="宋体" w:hint="eastAsia"/>
          <w:kern w:val="0"/>
          <w:sz w:val="30"/>
          <w:szCs w:val="30"/>
        </w:rPr>
        <w:t>个</w:t>
      </w:r>
      <w:bookmarkEnd w:id="2"/>
      <w:r>
        <w:rPr>
          <w:rFonts w:ascii="仿宋_GB2312" w:eastAsia="仿宋_GB2312" w:hAnsi="Arial" w:cs="宋体" w:hint="eastAsia"/>
          <w:kern w:val="0"/>
          <w:sz w:val="30"/>
          <w:szCs w:val="30"/>
        </w:rPr>
        <w:t>，现场随机抽取确定）以内的投标人的</w:t>
      </w:r>
      <w:bookmarkStart w:id="3" w:name="_Hlk483781751"/>
      <w:r>
        <w:rPr>
          <w:rFonts w:ascii="仿宋_GB2312" w:eastAsia="仿宋_GB2312" w:hAnsi="Arial" w:cs="宋体" w:hint="eastAsia"/>
          <w:kern w:val="0"/>
          <w:sz w:val="30"/>
          <w:szCs w:val="30"/>
        </w:rPr>
        <w:t>报价文件进行评审</w:t>
      </w:r>
      <w:bookmarkEnd w:id="3"/>
      <w:r>
        <w:rPr>
          <w:rFonts w:ascii="仿宋_GB2312" w:eastAsia="仿宋_GB2312" w:hAnsi="Arial" w:cs="宋体" w:hint="eastAsia"/>
          <w:kern w:val="0"/>
          <w:sz w:val="30"/>
          <w:szCs w:val="30"/>
        </w:rPr>
        <w:t>，按照评标价由低到高的顺序，推荐1名中标候选人。</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技术评分低价法评分内容和分值权重如下：</w:t>
      </w:r>
    </w:p>
    <w:p w:rsidR="005A3D2D" w:rsidRDefault="005A3D2D" w:rsidP="005A3D2D">
      <w:pPr>
        <w:spacing w:line="360" w:lineRule="auto"/>
        <w:ind w:firstLineChars="200" w:firstLine="600"/>
        <w:rPr>
          <w:rFonts w:ascii="仿宋_GB2312" w:eastAsia="仿宋_GB2312" w:hAnsi="Arial" w:cs="宋体"/>
          <w:kern w:val="0"/>
          <w:sz w:val="30"/>
          <w:szCs w:val="30"/>
        </w:rPr>
      </w:pPr>
      <w:bookmarkStart w:id="4" w:name="_Hlk480814307"/>
      <w:r>
        <w:rPr>
          <w:rFonts w:ascii="仿宋_GB2312" w:eastAsia="仿宋_GB2312" w:hAnsi="Arial" w:cs="宋体" w:hint="eastAsia"/>
          <w:kern w:val="0"/>
          <w:sz w:val="30"/>
          <w:szCs w:val="30"/>
        </w:rPr>
        <w:t>（一）基本资格、财务能力：分值权重</w:t>
      </w:r>
      <w:r>
        <w:rPr>
          <w:rFonts w:ascii="仿宋_GB2312" w:eastAsia="仿宋_GB2312" w:hAnsi="Arial" w:cs="宋体"/>
          <w:kern w:val="0"/>
          <w:sz w:val="30"/>
          <w:szCs w:val="30"/>
        </w:rPr>
        <w:t>10</w:t>
      </w:r>
      <w:r>
        <w:rPr>
          <w:rFonts w:ascii="仿宋_GB2312" w:eastAsia="仿宋_GB2312" w:hAnsi="Arial" w:cs="宋体" w:hint="eastAsia"/>
          <w:kern w:val="0"/>
          <w:sz w:val="30"/>
          <w:szCs w:val="30"/>
        </w:rPr>
        <w:t>－</w:t>
      </w:r>
      <w:r>
        <w:rPr>
          <w:rFonts w:ascii="仿宋_GB2312" w:eastAsia="仿宋_GB2312" w:hAnsi="Arial" w:cs="宋体"/>
          <w:kern w:val="0"/>
          <w:sz w:val="30"/>
          <w:szCs w:val="30"/>
        </w:rPr>
        <w:t>2</w:t>
      </w:r>
      <w:r>
        <w:rPr>
          <w:rFonts w:ascii="仿宋_GB2312" w:eastAsia="仿宋_GB2312" w:hAnsi="Arial" w:cs="宋体" w:hint="eastAsia"/>
          <w:kern w:val="0"/>
          <w:sz w:val="30"/>
          <w:szCs w:val="30"/>
        </w:rPr>
        <w:t>0%；</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（二）类似业绩：分值权重30－40%；</w:t>
      </w:r>
    </w:p>
    <w:p w:rsidR="005A3D2D" w:rsidRDefault="005A3D2D" w:rsidP="005A3D2D">
      <w:pPr>
        <w:spacing w:line="360" w:lineRule="auto"/>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（三）技术能力（重要设备材料招标指关键技术指标，咨询服务类</w:t>
      </w:r>
      <w:proofErr w:type="gramStart"/>
      <w:r>
        <w:rPr>
          <w:rFonts w:ascii="仿宋_GB2312" w:eastAsia="仿宋_GB2312" w:hAnsi="Arial" w:cs="宋体" w:hint="eastAsia"/>
          <w:kern w:val="0"/>
          <w:sz w:val="30"/>
          <w:szCs w:val="30"/>
        </w:rPr>
        <w:t>招标指拟投入</w:t>
      </w:r>
      <w:proofErr w:type="gramEnd"/>
      <w:r>
        <w:rPr>
          <w:rFonts w:ascii="仿宋_GB2312" w:eastAsia="仿宋_GB2312" w:hAnsi="Arial" w:cs="宋体" w:hint="eastAsia"/>
          <w:kern w:val="0"/>
          <w:sz w:val="30"/>
          <w:szCs w:val="30"/>
        </w:rPr>
        <w:t>的主要人员）：分值权重25－35%；</w:t>
      </w:r>
    </w:p>
    <w:p w:rsidR="005A3D2D" w:rsidRDefault="005A3D2D" w:rsidP="005A3D2D">
      <w:pPr>
        <w:spacing w:line="360" w:lineRule="auto"/>
        <w:ind w:firstLineChars="200" w:firstLine="600"/>
        <w:rPr>
          <w:rFonts w:ascii="仿宋_GB2312" w:eastAsia="仿宋_GB2312" w:hAnsi="Arial" w:cs="宋体"/>
          <w:kern w:val="0"/>
          <w:sz w:val="30"/>
          <w:szCs w:val="30"/>
        </w:rPr>
      </w:pPr>
      <w:r>
        <w:rPr>
          <w:rFonts w:ascii="仿宋_GB2312" w:eastAsia="仿宋_GB2312" w:hAnsi="Arial" w:cs="宋体" w:hint="eastAsia"/>
          <w:kern w:val="0"/>
          <w:sz w:val="30"/>
          <w:szCs w:val="30"/>
        </w:rPr>
        <w:t>（四）履约信誉：分值权重15－25%。</w:t>
      </w:r>
    </w:p>
    <w:bookmarkEnd w:id="4"/>
    <w:p w:rsidR="006A2CEC" w:rsidRDefault="005A3D2D" w:rsidP="005A3D2D">
      <w:r>
        <w:rPr>
          <w:rFonts w:ascii="仿宋_GB2312" w:eastAsia="仿宋_GB2312" w:hAnsi="Arial" w:cs="宋体"/>
          <w:kern w:val="0"/>
          <w:sz w:val="30"/>
          <w:szCs w:val="30"/>
        </w:rPr>
        <w:br w:type="page"/>
      </w:r>
    </w:p>
    <w:sectPr w:rsidR="006A2CEC" w:rsidSect="006A2C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5A3D2D"/>
    <w:rsid w:val="005A3D2D"/>
    <w:rsid w:val="006A2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2D"/>
    <w:pPr>
      <w:widowControl w:val="0"/>
      <w:jc w:val="both"/>
    </w:pPr>
    <w:rPr>
      <w:rFonts w:ascii="Times New Roman" w:eastAsia="宋体" w:hAnsi="Times New Roman" w:cs="Times New Roman"/>
      <w:szCs w:val="24"/>
    </w:rPr>
  </w:style>
  <w:style w:type="paragraph" w:styleId="2">
    <w:name w:val="heading 2"/>
    <w:basedOn w:val="a"/>
    <w:next w:val="a"/>
    <w:link w:val="2Char"/>
    <w:qFormat/>
    <w:rsid w:val="005A3D2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A3D2D"/>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325</Words>
  <Characters>1858</Characters>
  <Application>Microsoft Office Word</Application>
  <DocSecurity>0</DocSecurity>
  <Lines>15</Lines>
  <Paragraphs>4</Paragraphs>
  <ScaleCrop>false</ScaleCrop>
  <Company>China</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惠晶爱</dc:creator>
  <cp:lastModifiedBy>惠晶爱</cp:lastModifiedBy>
  <cp:revision>1</cp:revision>
  <dcterms:created xsi:type="dcterms:W3CDTF">2023-04-18T09:13:00Z</dcterms:created>
  <dcterms:modified xsi:type="dcterms:W3CDTF">2023-04-18T09:13:00Z</dcterms:modified>
</cp:coreProperties>
</file>